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086" w:rsidRPr="00F74A99" w:rsidRDefault="00F80086" w:rsidP="00F80086">
      <w:pPr>
        <w:rPr>
          <w:color w:val="auto"/>
          <w:sz w:val="2"/>
          <w:szCs w:val="2"/>
        </w:rPr>
      </w:pPr>
    </w:p>
    <w:p w:rsidR="00F80086" w:rsidRPr="00F74A99" w:rsidRDefault="00F80086" w:rsidP="00F80086">
      <w:pPr>
        <w:pStyle w:val="NormalWeb"/>
        <w:pBdr>
          <w:top w:val="thinThickSmallGap" w:sz="24" w:space="1" w:color="auto"/>
          <w:left w:val="thinThickSmallGap" w:sz="24" w:space="4" w:color="auto"/>
          <w:bottom w:val="thickThinSmallGap" w:sz="24" w:space="31" w:color="auto"/>
          <w:right w:val="thickThinSmallGap" w:sz="24" w:space="4" w:color="auto"/>
        </w:pBdr>
        <w:shd w:val="clear" w:color="auto" w:fill="FFFFFF"/>
        <w:tabs>
          <w:tab w:val="left" w:pos="2552"/>
          <w:tab w:val="left" w:pos="5387"/>
        </w:tabs>
        <w:spacing w:before="60" w:beforeAutospacing="0" w:after="60" w:afterAutospacing="0" w:line="288" w:lineRule="auto"/>
        <w:jc w:val="center"/>
        <w:rPr>
          <w:rStyle w:val="Strong"/>
          <w:lang w:val="en-US"/>
        </w:rPr>
      </w:pPr>
    </w:p>
    <w:p w:rsidR="00F80086" w:rsidRPr="00197072" w:rsidRDefault="00F80086" w:rsidP="00F80086">
      <w:pPr>
        <w:pStyle w:val="NormalWeb"/>
        <w:pBdr>
          <w:top w:val="thinThickSmallGap" w:sz="24" w:space="1" w:color="auto"/>
          <w:left w:val="thinThickSmallGap" w:sz="24" w:space="4" w:color="auto"/>
          <w:bottom w:val="thickThinSmallGap" w:sz="24" w:space="31" w:color="auto"/>
          <w:right w:val="thickThinSmallGap" w:sz="24" w:space="4" w:color="auto"/>
        </w:pBdr>
        <w:shd w:val="clear" w:color="auto" w:fill="FFFFFF"/>
        <w:spacing w:before="60" w:beforeAutospacing="0" w:after="60" w:afterAutospacing="0" w:line="288" w:lineRule="auto"/>
        <w:jc w:val="center"/>
        <w:rPr>
          <w:rStyle w:val="Strong"/>
          <w:lang w:val="en-US"/>
        </w:rPr>
      </w:pPr>
      <w:r w:rsidRPr="00197072">
        <w:rPr>
          <w:rStyle w:val="Strong"/>
          <w:lang w:val="en-US"/>
        </w:rPr>
        <w:t xml:space="preserve">CÔNG TY CỔ PHẦN </w:t>
      </w:r>
      <w:r w:rsidR="009C2EA7" w:rsidRPr="00197072">
        <w:rPr>
          <w:rStyle w:val="Strong"/>
          <w:lang w:val="en-US"/>
        </w:rPr>
        <w:t>VICEM BAO BÌ HẢI PHÒNG</w:t>
      </w:r>
    </w:p>
    <w:p w:rsidR="00D30C28" w:rsidRPr="00197072" w:rsidRDefault="00D30C28" w:rsidP="00D30C28">
      <w:pPr>
        <w:pStyle w:val="NormalWeb"/>
        <w:pBdr>
          <w:top w:val="thinThickSmallGap" w:sz="24" w:space="1" w:color="auto"/>
          <w:left w:val="thinThickSmallGap" w:sz="24" w:space="4" w:color="auto"/>
          <w:bottom w:val="thickThinSmallGap" w:sz="24" w:space="31" w:color="auto"/>
          <w:right w:val="thickThinSmallGap" w:sz="24" w:space="4" w:color="auto"/>
        </w:pBdr>
        <w:shd w:val="clear" w:color="auto" w:fill="FFFFFF"/>
        <w:spacing w:before="60" w:beforeAutospacing="0" w:after="60" w:afterAutospacing="0" w:line="288" w:lineRule="auto"/>
        <w:jc w:val="center"/>
        <w:rPr>
          <w:rStyle w:val="Strong"/>
          <w:b w:val="0"/>
          <w:color w:val="000000"/>
        </w:rPr>
      </w:pPr>
      <w:r w:rsidRPr="00197072">
        <w:rPr>
          <w:lang w:val="nl-NL"/>
        </w:rPr>
        <w:t xml:space="preserve">Địa chỉ: </w:t>
      </w:r>
      <w:r w:rsidR="00EB3F2B" w:rsidRPr="00197072">
        <w:t>S</w:t>
      </w:r>
      <w:r w:rsidRPr="00197072">
        <w:t>ố 3 đường Hà Nội, phường Sở Dầu, quận Hồng Bàng</w:t>
      </w:r>
    </w:p>
    <w:p w:rsidR="00D30C28" w:rsidRPr="00197072" w:rsidRDefault="00D30C28" w:rsidP="00D30C28">
      <w:pPr>
        <w:pStyle w:val="NormalWeb"/>
        <w:pBdr>
          <w:top w:val="thinThickSmallGap" w:sz="24" w:space="1" w:color="auto"/>
          <w:left w:val="thinThickSmallGap" w:sz="24" w:space="4" w:color="auto"/>
          <w:bottom w:val="thickThinSmallGap" w:sz="24" w:space="31" w:color="auto"/>
          <w:right w:val="thickThinSmallGap" w:sz="24" w:space="4" w:color="auto"/>
        </w:pBdr>
        <w:shd w:val="clear" w:color="auto" w:fill="FFFFFF"/>
        <w:spacing w:before="60" w:beforeAutospacing="0" w:after="60" w:afterAutospacing="0" w:line="288" w:lineRule="auto"/>
        <w:jc w:val="center"/>
        <w:rPr>
          <w:rStyle w:val="Strong"/>
          <w:b w:val="0"/>
          <w:color w:val="000000"/>
        </w:rPr>
      </w:pPr>
      <w:r w:rsidRPr="00197072">
        <w:rPr>
          <w:rStyle w:val="Strong"/>
          <w:color w:val="000000"/>
        </w:rPr>
        <w:t>Điện thoại: 0225</w:t>
      </w:r>
      <w:r w:rsidR="00BF3EE3" w:rsidRPr="00197072">
        <w:rPr>
          <w:rStyle w:val="Strong"/>
          <w:color w:val="000000"/>
          <w:lang w:val="en-US"/>
        </w:rPr>
        <w:t>.</w:t>
      </w:r>
      <w:r w:rsidRPr="00197072">
        <w:rPr>
          <w:rStyle w:val="Strong"/>
          <w:color w:val="000000"/>
        </w:rPr>
        <w:t>3821973 - Fax: 0225</w:t>
      </w:r>
      <w:r w:rsidR="00BF3EE3" w:rsidRPr="00197072">
        <w:rPr>
          <w:rStyle w:val="Strong"/>
          <w:color w:val="000000"/>
          <w:lang w:val="en-US"/>
        </w:rPr>
        <w:t>.</w:t>
      </w:r>
      <w:r w:rsidRPr="00197072">
        <w:rPr>
          <w:rStyle w:val="Strong"/>
          <w:color w:val="000000"/>
        </w:rPr>
        <w:t>3540272</w:t>
      </w:r>
    </w:p>
    <w:p w:rsidR="00F80086" w:rsidRPr="00197072" w:rsidRDefault="00F80086" w:rsidP="00F80086">
      <w:pPr>
        <w:pStyle w:val="NormalWeb"/>
        <w:pBdr>
          <w:top w:val="thinThickSmallGap" w:sz="24" w:space="1" w:color="auto"/>
          <w:left w:val="thinThickSmallGap" w:sz="24" w:space="4" w:color="auto"/>
          <w:bottom w:val="thickThinSmallGap" w:sz="24" w:space="31" w:color="auto"/>
          <w:right w:val="thickThinSmallGap" w:sz="24" w:space="4" w:color="auto"/>
        </w:pBdr>
        <w:shd w:val="clear" w:color="auto" w:fill="FFFFFF"/>
        <w:spacing w:before="120" w:beforeAutospacing="0" w:after="120" w:afterAutospacing="0" w:line="288" w:lineRule="auto"/>
        <w:jc w:val="center"/>
        <w:rPr>
          <w:rStyle w:val="Strong"/>
          <w:b w:val="0"/>
        </w:rPr>
      </w:pPr>
    </w:p>
    <w:p w:rsidR="00F80086" w:rsidRPr="00197072" w:rsidRDefault="003D0748" w:rsidP="00F80086">
      <w:pPr>
        <w:pStyle w:val="NormalWeb"/>
        <w:pBdr>
          <w:top w:val="thinThickSmallGap" w:sz="24" w:space="1" w:color="auto"/>
          <w:left w:val="thinThickSmallGap" w:sz="24" w:space="4" w:color="auto"/>
          <w:bottom w:val="thickThinSmallGap" w:sz="24" w:space="31" w:color="auto"/>
          <w:right w:val="thickThinSmallGap" w:sz="24" w:space="4" w:color="auto"/>
        </w:pBdr>
        <w:shd w:val="clear" w:color="auto" w:fill="FFFFFF"/>
        <w:spacing w:before="120" w:beforeAutospacing="0" w:after="120" w:afterAutospacing="0" w:line="288" w:lineRule="auto"/>
        <w:jc w:val="center"/>
        <w:rPr>
          <w:rStyle w:val="Strong"/>
          <w:lang w:val="en-US"/>
        </w:rPr>
      </w:pPr>
      <w:r w:rsidRPr="003D0748">
        <w:rPr>
          <w:rStyle w:val="Strong"/>
          <w:lang w:val="en-US"/>
        </w:rPr>
        <w:drawing>
          <wp:inline distT="0" distB="0" distL="0" distR="0">
            <wp:extent cx="1590040" cy="1255395"/>
            <wp:effectExtent l="19050" t="0" r="0" b="0"/>
            <wp:docPr id="1" name="Picture 1" descr="Logo m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oi"/>
                    <pic:cNvPicPr>
                      <a:picLocks noChangeAspect="1" noChangeArrowheads="1"/>
                    </pic:cNvPicPr>
                  </pic:nvPicPr>
                  <pic:blipFill>
                    <a:blip r:embed="rId8" cstate="print"/>
                    <a:srcRect/>
                    <a:stretch>
                      <a:fillRect/>
                    </a:stretch>
                  </pic:blipFill>
                  <pic:spPr bwMode="auto">
                    <a:xfrm>
                      <a:off x="0" y="0"/>
                      <a:ext cx="1590040" cy="1255395"/>
                    </a:xfrm>
                    <a:prstGeom prst="rect">
                      <a:avLst/>
                    </a:prstGeom>
                    <a:noFill/>
                    <a:ln w="9525">
                      <a:noFill/>
                      <a:miter lim="800000"/>
                      <a:headEnd/>
                      <a:tailEnd/>
                    </a:ln>
                  </pic:spPr>
                </pic:pic>
              </a:graphicData>
            </a:graphic>
          </wp:inline>
        </w:drawing>
      </w:r>
    </w:p>
    <w:p w:rsidR="00F80086" w:rsidRPr="00197072" w:rsidRDefault="00F80086" w:rsidP="00F80086">
      <w:pPr>
        <w:pStyle w:val="NormalWeb"/>
        <w:pBdr>
          <w:top w:val="thinThickSmallGap" w:sz="24" w:space="1" w:color="auto"/>
          <w:left w:val="thinThickSmallGap" w:sz="24" w:space="4" w:color="auto"/>
          <w:bottom w:val="thickThinSmallGap" w:sz="24" w:space="31" w:color="auto"/>
          <w:right w:val="thickThinSmallGap" w:sz="24" w:space="4" w:color="auto"/>
        </w:pBdr>
        <w:shd w:val="clear" w:color="auto" w:fill="FFFFFF"/>
        <w:spacing w:before="120" w:beforeAutospacing="0" w:after="120" w:afterAutospacing="0" w:line="288" w:lineRule="auto"/>
        <w:jc w:val="center"/>
        <w:rPr>
          <w:rStyle w:val="Strong"/>
          <w:lang w:val="en-US"/>
        </w:rPr>
      </w:pPr>
    </w:p>
    <w:p w:rsidR="00F80086" w:rsidRPr="00197072" w:rsidRDefault="00F80086" w:rsidP="00F80086">
      <w:pPr>
        <w:pStyle w:val="NormalWeb"/>
        <w:pBdr>
          <w:top w:val="thinThickSmallGap" w:sz="24" w:space="1" w:color="auto"/>
          <w:left w:val="thinThickSmallGap" w:sz="24" w:space="4" w:color="auto"/>
          <w:bottom w:val="thickThinSmallGap" w:sz="24" w:space="31" w:color="auto"/>
          <w:right w:val="thickThinSmallGap" w:sz="24" w:space="4" w:color="auto"/>
        </w:pBdr>
        <w:shd w:val="clear" w:color="auto" w:fill="FFFFFF"/>
        <w:spacing w:before="120" w:beforeAutospacing="0" w:after="120" w:afterAutospacing="0" w:line="288" w:lineRule="auto"/>
        <w:jc w:val="center"/>
        <w:rPr>
          <w:rStyle w:val="Strong"/>
          <w:lang w:val="en-US"/>
        </w:rPr>
      </w:pPr>
    </w:p>
    <w:p w:rsidR="00F80086" w:rsidRPr="00197072" w:rsidRDefault="00F80086" w:rsidP="00F80086">
      <w:pPr>
        <w:pStyle w:val="NormalWeb"/>
        <w:pBdr>
          <w:top w:val="thinThickSmallGap" w:sz="24" w:space="1" w:color="auto"/>
          <w:left w:val="thinThickSmallGap" w:sz="24" w:space="4" w:color="auto"/>
          <w:bottom w:val="thickThinSmallGap" w:sz="24" w:space="31" w:color="auto"/>
          <w:right w:val="thickThinSmallGap" w:sz="24" w:space="4" w:color="auto"/>
        </w:pBdr>
        <w:shd w:val="clear" w:color="auto" w:fill="FFFFFF"/>
        <w:spacing w:before="120" w:beforeAutospacing="0" w:after="120" w:afterAutospacing="0" w:line="288" w:lineRule="auto"/>
        <w:jc w:val="center"/>
        <w:rPr>
          <w:rStyle w:val="Strong"/>
        </w:rPr>
      </w:pPr>
    </w:p>
    <w:p w:rsidR="00F80086" w:rsidRPr="00197072" w:rsidRDefault="00F80086" w:rsidP="00F80086">
      <w:pPr>
        <w:pStyle w:val="NormalWeb"/>
        <w:pBdr>
          <w:top w:val="thinThickSmallGap" w:sz="24" w:space="1" w:color="auto"/>
          <w:left w:val="thinThickSmallGap" w:sz="24" w:space="4" w:color="auto"/>
          <w:bottom w:val="thickThinSmallGap" w:sz="24" w:space="31" w:color="auto"/>
          <w:right w:val="thickThinSmallGap" w:sz="24" w:space="4" w:color="auto"/>
        </w:pBdr>
        <w:shd w:val="clear" w:color="auto" w:fill="FFFFFF"/>
        <w:spacing w:before="120" w:beforeAutospacing="0" w:after="120" w:afterAutospacing="0" w:line="288" w:lineRule="auto"/>
        <w:jc w:val="center"/>
        <w:rPr>
          <w:rStyle w:val="Strong"/>
          <w:lang w:val="en-US"/>
        </w:rPr>
      </w:pPr>
    </w:p>
    <w:p w:rsidR="00F80086" w:rsidRPr="00197072" w:rsidRDefault="00F80086" w:rsidP="00F80086">
      <w:pPr>
        <w:pStyle w:val="NormalWeb"/>
        <w:pBdr>
          <w:top w:val="thinThickSmallGap" w:sz="24" w:space="1" w:color="auto"/>
          <w:left w:val="thinThickSmallGap" w:sz="24" w:space="4" w:color="auto"/>
          <w:bottom w:val="thickThinSmallGap" w:sz="24" w:space="31" w:color="auto"/>
          <w:right w:val="thickThinSmallGap" w:sz="24" w:space="4" w:color="auto"/>
        </w:pBdr>
        <w:shd w:val="clear" w:color="auto" w:fill="FFFFFF"/>
        <w:spacing w:before="120" w:beforeAutospacing="0" w:after="120" w:afterAutospacing="0" w:line="288" w:lineRule="auto"/>
        <w:jc w:val="center"/>
        <w:rPr>
          <w:rStyle w:val="Strong"/>
          <w:sz w:val="30"/>
          <w:lang w:val="en-US"/>
        </w:rPr>
      </w:pPr>
    </w:p>
    <w:p w:rsidR="00F80086" w:rsidRPr="00197072" w:rsidRDefault="00F80086" w:rsidP="00F80086">
      <w:pPr>
        <w:pStyle w:val="NormalWeb"/>
        <w:pBdr>
          <w:top w:val="thinThickSmallGap" w:sz="24" w:space="1" w:color="auto"/>
          <w:left w:val="thinThickSmallGap" w:sz="24" w:space="4" w:color="auto"/>
          <w:bottom w:val="thickThinSmallGap" w:sz="24" w:space="31" w:color="auto"/>
          <w:right w:val="thickThinSmallGap" w:sz="24" w:space="4" w:color="auto"/>
        </w:pBdr>
        <w:shd w:val="clear" w:color="auto" w:fill="FFFFFF"/>
        <w:spacing w:before="120" w:beforeAutospacing="0" w:after="120" w:afterAutospacing="0" w:line="288" w:lineRule="auto"/>
        <w:jc w:val="center"/>
        <w:rPr>
          <w:rStyle w:val="Strong"/>
          <w:sz w:val="30"/>
        </w:rPr>
      </w:pPr>
    </w:p>
    <w:p w:rsidR="00F80086" w:rsidRPr="00197072" w:rsidRDefault="00F80086" w:rsidP="00F80086">
      <w:pPr>
        <w:pStyle w:val="NormalWeb"/>
        <w:pBdr>
          <w:top w:val="thinThickSmallGap" w:sz="24" w:space="1" w:color="auto"/>
          <w:left w:val="thinThickSmallGap" w:sz="24" w:space="4" w:color="auto"/>
          <w:bottom w:val="thickThinSmallGap" w:sz="24" w:space="31" w:color="auto"/>
          <w:right w:val="thickThinSmallGap" w:sz="24" w:space="4" w:color="auto"/>
        </w:pBdr>
        <w:shd w:val="clear" w:color="auto" w:fill="FFFFFF"/>
        <w:spacing w:before="120" w:beforeAutospacing="0" w:after="120" w:afterAutospacing="0" w:line="288" w:lineRule="auto"/>
        <w:jc w:val="center"/>
        <w:rPr>
          <w:rStyle w:val="Strong"/>
          <w:sz w:val="30"/>
          <w:lang w:val="en-US"/>
        </w:rPr>
      </w:pPr>
      <w:r w:rsidRPr="00197072">
        <w:rPr>
          <w:rStyle w:val="Strong"/>
          <w:sz w:val="30"/>
          <w:lang w:val="en-US"/>
        </w:rPr>
        <w:t>QUY CHẾ NỘI BỘ VỀ QUẢN TRỊ CÔNG TY CỦA</w:t>
      </w:r>
    </w:p>
    <w:p w:rsidR="00F80086" w:rsidRPr="00197072" w:rsidRDefault="00F80086" w:rsidP="00F80086">
      <w:pPr>
        <w:pStyle w:val="NormalWeb"/>
        <w:pBdr>
          <w:top w:val="thinThickSmallGap" w:sz="24" w:space="1" w:color="auto"/>
          <w:left w:val="thinThickSmallGap" w:sz="24" w:space="4" w:color="auto"/>
          <w:bottom w:val="thickThinSmallGap" w:sz="24" w:space="31" w:color="auto"/>
          <w:right w:val="thickThinSmallGap" w:sz="24" w:space="4" w:color="auto"/>
        </w:pBdr>
        <w:shd w:val="clear" w:color="auto" w:fill="FFFFFF"/>
        <w:spacing w:before="120" w:beforeAutospacing="0" w:after="120" w:afterAutospacing="0" w:line="288" w:lineRule="auto"/>
        <w:jc w:val="center"/>
        <w:rPr>
          <w:rStyle w:val="Strong"/>
        </w:rPr>
      </w:pPr>
      <w:r w:rsidRPr="00197072">
        <w:rPr>
          <w:rStyle w:val="Strong"/>
          <w:sz w:val="30"/>
          <w:lang w:val="en-US"/>
        </w:rPr>
        <w:t xml:space="preserve">CÔNG TY CỔ PHẦN </w:t>
      </w:r>
      <w:r w:rsidR="00D30C28" w:rsidRPr="00197072">
        <w:rPr>
          <w:rStyle w:val="Strong"/>
          <w:color w:val="000000"/>
          <w:sz w:val="36"/>
          <w:szCs w:val="36"/>
        </w:rPr>
        <w:t>VICEM BAO BÌ HẢI PHÒNG</w:t>
      </w:r>
    </w:p>
    <w:p w:rsidR="00F80086" w:rsidRPr="00197072" w:rsidRDefault="00F80086" w:rsidP="00F80086">
      <w:pPr>
        <w:pStyle w:val="NormalWeb"/>
        <w:pBdr>
          <w:top w:val="thinThickSmallGap" w:sz="24" w:space="1" w:color="auto"/>
          <w:left w:val="thinThickSmallGap" w:sz="24" w:space="4" w:color="auto"/>
          <w:bottom w:val="thickThinSmallGap" w:sz="24" w:space="31" w:color="auto"/>
          <w:right w:val="thickThinSmallGap" w:sz="24" w:space="4" w:color="auto"/>
        </w:pBdr>
        <w:shd w:val="clear" w:color="auto" w:fill="FFFFFF"/>
        <w:spacing w:before="120" w:beforeAutospacing="0" w:after="120" w:afterAutospacing="0" w:line="288" w:lineRule="auto"/>
        <w:jc w:val="center"/>
        <w:rPr>
          <w:rStyle w:val="Strong"/>
        </w:rPr>
      </w:pPr>
    </w:p>
    <w:p w:rsidR="00F80086" w:rsidRPr="00197072" w:rsidRDefault="00F80086" w:rsidP="00F80086">
      <w:pPr>
        <w:pStyle w:val="NormalWeb"/>
        <w:pBdr>
          <w:top w:val="thinThickSmallGap" w:sz="24" w:space="1" w:color="auto"/>
          <w:left w:val="thinThickSmallGap" w:sz="24" w:space="4" w:color="auto"/>
          <w:bottom w:val="thickThinSmallGap" w:sz="24" w:space="31" w:color="auto"/>
          <w:right w:val="thickThinSmallGap" w:sz="24" w:space="4" w:color="auto"/>
        </w:pBdr>
        <w:shd w:val="clear" w:color="auto" w:fill="FFFFFF"/>
        <w:spacing w:before="120" w:beforeAutospacing="0" w:after="120" w:afterAutospacing="0" w:line="288" w:lineRule="auto"/>
        <w:jc w:val="center"/>
        <w:rPr>
          <w:rStyle w:val="Strong"/>
          <w:lang w:val="en-US"/>
        </w:rPr>
      </w:pPr>
    </w:p>
    <w:p w:rsidR="00F80086" w:rsidRPr="00197072" w:rsidRDefault="00F80086" w:rsidP="00F80086">
      <w:pPr>
        <w:pStyle w:val="NormalWeb"/>
        <w:pBdr>
          <w:top w:val="thinThickSmallGap" w:sz="24" w:space="1" w:color="auto"/>
          <w:left w:val="thinThickSmallGap" w:sz="24" w:space="4" w:color="auto"/>
          <w:bottom w:val="thickThinSmallGap" w:sz="24" w:space="31" w:color="auto"/>
          <w:right w:val="thickThinSmallGap" w:sz="24" w:space="4" w:color="auto"/>
        </w:pBdr>
        <w:shd w:val="clear" w:color="auto" w:fill="FFFFFF"/>
        <w:spacing w:before="120" w:beforeAutospacing="0" w:after="120" w:afterAutospacing="0" w:line="288" w:lineRule="auto"/>
        <w:jc w:val="center"/>
        <w:rPr>
          <w:rStyle w:val="Strong"/>
          <w:lang w:val="en-US"/>
        </w:rPr>
      </w:pPr>
    </w:p>
    <w:p w:rsidR="00A24177" w:rsidRPr="00197072" w:rsidRDefault="00A24177" w:rsidP="00EB3F2B">
      <w:pPr>
        <w:pStyle w:val="NormalWeb"/>
        <w:pBdr>
          <w:top w:val="thinThickSmallGap" w:sz="24" w:space="1" w:color="auto"/>
          <w:left w:val="thinThickSmallGap" w:sz="24" w:space="4" w:color="auto"/>
          <w:bottom w:val="thickThinSmallGap" w:sz="24" w:space="31" w:color="auto"/>
          <w:right w:val="thickThinSmallGap" w:sz="24" w:space="4" w:color="auto"/>
        </w:pBdr>
        <w:shd w:val="clear" w:color="auto" w:fill="FFFFFF"/>
        <w:spacing w:before="120" w:beforeAutospacing="0" w:after="120" w:afterAutospacing="0" w:line="288" w:lineRule="auto"/>
        <w:rPr>
          <w:rStyle w:val="Strong"/>
          <w:lang w:val="en-US"/>
        </w:rPr>
      </w:pPr>
    </w:p>
    <w:p w:rsidR="00EB3F2B" w:rsidRPr="00197072" w:rsidRDefault="00EB3F2B" w:rsidP="00EB3F2B">
      <w:pPr>
        <w:pStyle w:val="NormalWeb"/>
        <w:pBdr>
          <w:top w:val="thinThickSmallGap" w:sz="24" w:space="1" w:color="auto"/>
          <w:left w:val="thinThickSmallGap" w:sz="24" w:space="4" w:color="auto"/>
          <w:bottom w:val="thickThinSmallGap" w:sz="24" w:space="31" w:color="auto"/>
          <w:right w:val="thickThinSmallGap" w:sz="24" w:space="4" w:color="auto"/>
        </w:pBdr>
        <w:shd w:val="clear" w:color="auto" w:fill="FFFFFF"/>
        <w:spacing w:before="120" w:beforeAutospacing="0" w:after="120" w:afterAutospacing="0" w:line="288" w:lineRule="auto"/>
        <w:rPr>
          <w:rStyle w:val="Strong"/>
          <w:lang w:val="en-US"/>
        </w:rPr>
      </w:pPr>
    </w:p>
    <w:p w:rsidR="00EB3F2B" w:rsidRPr="00197072" w:rsidRDefault="00EB3F2B" w:rsidP="00EB3F2B">
      <w:pPr>
        <w:pStyle w:val="NormalWeb"/>
        <w:pBdr>
          <w:top w:val="thinThickSmallGap" w:sz="24" w:space="1" w:color="auto"/>
          <w:left w:val="thinThickSmallGap" w:sz="24" w:space="4" w:color="auto"/>
          <w:bottom w:val="thickThinSmallGap" w:sz="24" w:space="31" w:color="auto"/>
          <w:right w:val="thickThinSmallGap" w:sz="24" w:space="4" w:color="auto"/>
        </w:pBdr>
        <w:shd w:val="clear" w:color="auto" w:fill="FFFFFF"/>
        <w:spacing w:before="120" w:beforeAutospacing="0" w:after="120" w:afterAutospacing="0" w:line="288" w:lineRule="auto"/>
        <w:rPr>
          <w:rStyle w:val="Strong"/>
          <w:lang w:val="en-US"/>
        </w:rPr>
      </w:pPr>
    </w:p>
    <w:p w:rsidR="00EB3F2B" w:rsidRPr="00197072" w:rsidRDefault="00EB3F2B" w:rsidP="00EB3F2B">
      <w:pPr>
        <w:pStyle w:val="NormalWeb"/>
        <w:pBdr>
          <w:top w:val="thinThickSmallGap" w:sz="24" w:space="1" w:color="auto"/>
          <w:left w:val="thinThickSmallGap" w:sz="24" w:space="4" w:color="auto"/>
          <w:bottom w:val="thickThinSmallGap" w:sz="24" w:space="31" w:color="auto"/>
          <w:right w:val="thickThinSmallGap" w:sz="24" w:space="4" w:color="auto"/>
        </w:pBdr>
        <w:shd w:val="clear" w:color="auto" w:fill="FFFFFF"/>
        <w:spacing w:before="120" w:beforeAutospacing="0" w:after="120" w:afterAutospacing="0" w:line="288" w:lineRule="auto"/>
        <w:rPr>
          <w:rStyle w:val="Strong"/>
          <w:lang w:val="en-US"/>
        </w:rPr>
      </w:pPr>
    </w:p>
    <w:p w:rsidR="00EB3F2B" w:rsidRPr="00197072" w:rsidRDefault="00EB3F2B" w:rsidP="00EB3F2B">
      <w:pPr>
        <w:pStyle w:val="NormalWeb"/>
        <w:pBdr>
          <w:top w:val="thinThickSmallGap" w:sz="24" w:space="1" w:color="auto"/>
          <w:left w:val="thinThickSmallGap" w:sz="24" w:space="4" w:color="auto"/>
          <w:bottom w:val="thickThinSmallGap" w:sz="24" w:space="31" w:color="auto"/>
          <w:right w:val="thickThinSmallGap" w:sz="24" w:space="4" w:color="auto"/>
        </w:pBdr>
        <w:shd w:val="clear" w:color="auto" w:fill="FFFFFF"/>
        <w:spacing w:before="120" w:beforeAutospacing="0" w:after="120" w:afterAutospacing="0" w:line="288" w:lineRule="auto"/>
        <w:rPr>
          <w:rStyle w:val="Strong"/>
          <w:lang w:val="en-US"/>
        </w:rPr>
      </w:pPr>
    </w:p>
    <w:p w:rsidR="00EB3F2B" w:rsidRPr="00197072" w:rsidRDefault="00EB3F2B" w:rsidP="00EB3F2B">
      <w:pPr>
        <w:pStyle w:val="NormalWeb"/>
        <w:pBdr>
          <w:top w:val="thinThickSmallGap" w:sz="24" w:space="1" w:color="auto"/>
          <w:left w:val="thinThickSmallGap" w:sz="24" w:space="4" w:color="auto"/>
          <w:bottom w:val="thickThinSmallGap" w:sz="24" w:space="31" w:color="auto"/>
          <w:right w:val="thickThinSmallGap" w:sz="24" w:space="4" w:color="auto"/>
        </w:pBdr>
        <w:shd w:val="clear" w:color="auto" w:fill="FFFFFF"/>
        <w:spacing w:before="120" w:beforeAutospacing="0" w:after="120" w:afterAutospacing="0" w:line="288" w:lineRule="auto"/>
        <w:rPr>
          <w:rStyle w:val="Strong"/>
          <w:lang w:val="en-US"/>
        </w:rPr>
      </w:pPr>
    </w:p>
    <w:p w:rsidR="00A24177" w:rsidRPr="00197072" w:rsidRDefault="00A24177" w:rsidP="00F80086">
      <w:pPr>
        <w:pStyle w:val="NormalWeb"/>
        <w:pBdr>
          <w:top w:val="thinThickSmallGap" w:sz="24" w:space="1" w:color="auto"/>
          <w:left w:val="thinThickSmallGap" w:sz="24" w:space="4" w:color="auto"/>
          <w:bottom w:val="thickThinSmallGap" w:sz="24" w:space="31" w:color="auto"/>
          <w:right w:val="thickThinSmallGap" w:sz="24" w:space="4" w:color="auto"/>
        </w:pBdr>
        <w:shd w:val="clear" w:color="auto" w:fill="FFFFFF"/>
        <w:spacing w:before="120" w:beforeAutospacing="0" w:after="120" w:afterAutospacing="0" w:line="288" w:lineRule="auto"/>
        <w:jc w:val="center"/>
        <w:rPr>
          <w:rStyle w:val="Strong"/>
          <w:lang w:val="en-US"/>
        </w:rPr>
      </w:pPr>
    </w:p>
    <w:p w:rsidR="00D30C28" w:rsidRPr="00197072" w:rsidRDefault="00D30C28" w:rsidP="00D30C28">
      <w:pPr>
        <w:pStyle w:val="NormalWeb"/>
        <w:pBdr>
          <w:top w:val="thinThickSmallGap" w:sz="24" w:space="1" w:color="auto"/>
          <w:left w:val="thinThickSmallGap" w:sz="24" w:space="4" w:color="auto"/>
          <w:bottom w:val="thickThinSmallGap" w:sz="24" w:space="31" w:color="auto"/>
          <w:right w:val="thickThinSmallGap" w:sz="24" w:space="4" w:color="auto"/>
        </w:pBdr>
        <w:shd w:val="clear" w:color="auto" w:fill="FFFFFF"/>
        <w:spacing w:before="60" w:beforeAutospacing="0" w:after="60" w:afterAutospacing="0" w:line="288" w:lineRule="auto"/>
        <w:jc w:val="center"/>
        <w:rPr>
          <w:rStyle w:val="Strong"/>
          <w:color w:val="000000"/>
        </w:rPr>
      </w:pPr>
      <w:r w:rsidRPr="00197072">
        <w:rPr>
          <w:rStyle w:val="Strong"/>
          <w:color w:val="000000"/>
        </w:rPr>
        <w:t>Hải Phòng, tháng 04 năm 2018</w:t>
      </w:r>
    </w:p>
    <w:p w:rsidR="00A24177" w:rsidRPr="00197072" w:rsidRDefault="00A24177" w:rsidP="00F80086">
      <w:pPr>
        <w:rPr>
          <w:color w:val="auto"/>
          <w:sz w:val="2"/>
          <w:szCs w:val="2"/>
          <w:lang w:val="en-US"/>
        </w:rPr>
        <w:sectPr w:rsidR="00A24177" w:rsidRPr="00197072" w:rsidSect="00EB3F2B">
          <w:headerReference w:type="default" r:id="rId9"/>
          <w:footerReference w:type="default" r:id="rId10"/>
          <w:pgSz w:w="11907" w:h="16840" w:code="9"/>
          <w:pgMar w:top="1134" w:right="1134" w:bottom="1134" w:left="1418" w:header="0" w:footer="6" w:gutter="0"/>
          <w:cols w:space="720"/>
          <w:noEndnote/>
          <w:titlePg/>
          <w:docGrid w:linePitch="360"/>
        </w:sectPr>
      </w:pPr>
    </w:p>
    <w:p w:rsidR="00F80086" w:rsidRPr="00197072" w:rsidRDefault="00995CF9" w:rsidP="00F80086">
      <w:pPr>
        <w:pStyle w:val="Heading31"/>
        <w:keepNext/>
        <w:keepLines/>
        <w:shd w:val="clear" w:color="auto" w:fill="auto"/>
        <w:spacing w:after="26" w:line="330" w:lineRule="exact"/>
        <w:rPr>
          <w:sz w:val="26"/>
          <w:szCs w:val="26"/>
        </w:rPr>
      </w:pPr>
      <w:bookmarkStart w:id="0" w:name="_Toc511464494"/>
      <w:bookmarkStart w:id="1" w:name="_Toc511807358"/>
      <w:r w:rsidRPr="00197072">
        <w:rPr>
          <w:sz w:val="26"/>
          <w:szCs w:val="26"/>
        </w:rPr>
        <w:lastRenderedPageBreak/>
        <w:t>MỤC LỤC</w:t>
      </w:r>
      <w:bookmarkEnd w:id="0"/>
      <w:bookmarkEnd w:id="1"/>
    </w:p>
    <w:sdt>
      <w:sdtPr>
        <w:rPr>
          <w:rFonts w:ascii="Courier New" w:hAnsi="Courier New" w:cs="Courier New"/>
          <w:b/>
          <w:bCs/>
          <w:noProof w:val="0"/>
        </w:rPr>
        <w:id w:val="806902709"/>
        <w:docPartObj>
          <w:docPartGallery w:val="Table of Contents"/>
          <w:docPartUnique/>
        </w:docPartObj>
      </w:sdtPr>
      <w:sdtEndPr>
        <w:rPr>
          <w:b w:val="0"/>
          <w:bCs w:val="0"/>
        </w:rPr>
      </w:sdtEndPr>
      <w:sdtContent>
        <w:p w:rsidR="00E12A00" w:rsidRPr="00E12A00" w:rsidRDefault="006A202A">
          <w:pPr>
            <w:pStyle w:val="TOC3"/>
            <w:rPr>
              <w:rFonts w:eastAsiaTheme="minorEastAsia"/>
              <w:b/>
              <w:color w:val="auto"/>
              <w:sz w:val="22"/>
              <w:szCs w:val="22"/>
              <w:lang w:val="en-US"/>
            </w:rPr>
          </w:pPr>
          <w:r w:rsidRPr="006A202A">
            <w:rPr>
              <w:rFonts w:eastAsia="Times New Roman"/>
              <w:noProof w:val="0"/>
              <w:color w:val="365F91"/>
              <w:sz w:val="28"/>
              <w:szCs w:val="28"/>
              <w:lang w:val="en-US" w:eastAsia="ja-JP"/>
            </w:rPr>
            <w:fldChar w:fldCharType="begin"/>
          </w:r>
          <w:r w:rsidR="009F66F7" w:rsidRPr="00E12A00">
            <w:instrText xml:space="preserve"> TOC \o "1-3" \h \z \u </w:instrText>
          </w:r>
          <w:r w:rsidRPr="006A202A">
            <w:rPr>
              <w:rFonts w:eastAsia="Times New Roman"/>
              <w:noProof w:val="0"/>
              <w:color w:val="365F91"/>
              <w:sz w:val="28"/>
              <w:szCs w:val="28"/>
              <w:lang w:val="en-US" w:eastAsia="ja-JP"/>
            </w:rPr>
            <w:fldChar w:fldCharType="separate"/>
          </w:r>
        </w:p>
        <w:p w:rsidR="00E12A00" w:rsidRPr="00E12A00" w:rsidRDefault="006A202A" w:rsidP="00E12A00">
          <w:pPr>
            <w:pStyle w:val="TOC2"/>
            <w:rPr>
              <w:rFonts w:eastAsiaTheme="minorEastAsia"/>
              <w:color w:val="auto"/>
              <w:sz w:val="22"/>
              <w:szCs w:val="22"/>
              <w:lang w:val="en-US"/>
            </w:rPr>
          </w:pPr>
          <w:hyperlink w:anchor="_Toc511807359" w:history="1">
            <w:r w:rsidR="00E12A00" w:rsidRPr="00E12A00">
              <w:rPr>
                <w:rStyle w:val="Hyperlink"/>
              </w:rPr>
              <w:t>Chương I: Quy định chung</w:t>
            </w:r>
            <w:r w:rsidR="00E12A00" w:rsidRPr="00E12A00">
              <w:rPr>
                <w:webHidden/>
              </w:rPr>
              <w:tab/>
            </w:r>
            <w:r w:rsidRPr="00E12A00">
              <w:rPr>
                <w:webHidden/>
              </w:rPr>
              <w:fldChar w:fldCharType="begin"/>
            </w:r>
            <w:r w:rsidR="00E12A00" w:rsidRPr="00E12A00">
              <w:rPr>
                <w:webHidden/>
              </w:rPr>
              <w:instrText xml:space="preserve"> PAGEREF _Toc511807359 \h </w:instrText>
            </w:r>
            <w:r w:rsidRPr="00E12A00">
              <w:rPr>
                <w:webHidden/>
              </w:rPr>
            </w:r>
            <w:r w:rsidRPr="00E12A00">
              <w:rPr>
                <w:webHidden/>
              </w:rPr>
              <w:fldChar w:fldCharType="separate"/>
            </w:r>
            <w:r w:rsidR="003D0748">
              <w:rPr>
                <w:webHidden/>
              </w:rPr>
              <w:t>4</w:t>
            </w:r>
            <w:r w:rsidRPr="00E12A00">
              <w:rPr>
                <w:webHidden/>
              </w:rPr>
              <w:fldChar w:fldCharType="end"/>
            </w:r>
          </w:hyperlink>
        </w:p>
        <w:p w:rsidR="00E12A00" w:rsidRPr="00E12A00" w:rsidRDefault="006A202A">
          <w:pPr>
            <w:pStyle w:val="TOC3"/>
            <w:rPr>
              <w:rFonts w:eastAsiaTheme="minorEastAsia"/>
              <w:color w:val="auto"/>
              <w:sz w:val="22"/>
              <w:szCs w:val="22"/>
              <w:lang w:val="en-US"/>
            </w:rPr>
          </w:pPr>
          <w:hyperlink w:anchor="_Toc511807360" w:history="1">
            <w:r w:rsidR="00E12A00" w:rsidRPr="00E12A00">
              <w:rPr>
                <w:rStyle w:val="Hyperlink"/>
              </w:rPr>
              <w:t>Điều 1.</w:t>
            </w:r>
            <w:r w:rsidR="00E12A00" w:rsidRPr="00E12A00">
              <w:rPr>
                <w:rFonts w:eastAsiaTheme="minorEastAsia"/>
                <w:color w:val="auto"/>
                <w:sz w:val="22"/>
                <w:szCs w:val="22"/>
                <w:lang w:val="en-US"/>
              </w:rPr>
              <w:tab/>
            </w:r>
            <w:r w:rsidR="00E12A00" w:rsidRPr="00E12A00">
              <w:rPr>
                <w:rStyle w:val="Hyperlink"/>
              </w:rPr>
              <w:t>Phạm vi điều chỉnh</w:t>
            </w:r>
            <w:r w:rsidR="00E12A00" w:rsidRPr="00E12A00">
              <w:rPr>
                <w:webHidden/>
              </w:rPr>
              <w:tab/>
            </w:r>
            <w:r w:rsidRPr="00E12A00">
              <w:rPr>
                <w:webHidden/>
              </w:rPr>
              <w:fldChar w:fldCharType="begin"/>
            </w:r>
            <w:r w:rsidR="00E12A00" w:rsidRPr="00E12A00">
              <w:rPr>
                <w:webHidden/>
              </w:rPr>
              <w:instrText xml:space="preserve"> PAGEREF _Toc511807360 \h </w:instrText>
            </w:r>
            <w:r w:rsidRPr="00E12A00">
              <w:rPr>
                <w:webHidden/>
              </w:rPr>
            </w:r>
            <w:r w:rsidRPr="00E12A00">
              <w:rPr>
                <w:webHidden/>
              </w:rPr>
              <w:fldChar w:fldCharType="separate"/>
            </w:r>
            <w:r w:rsidR="003D0748">
              <w:rPr>
                <w:webHidden/>
              </w:rPr>
              <w:t>4</w:t>
            </w:r>
            <w:r w:rsidRPr="00E12A00">
              <w:rPr>
                <w:webHidden/>
              </w:rPr>
              <w:fldChar w:fldCharType="end"/>
            </w:r>
          </w:hyperlink>
        </w:p>
        <w:p w:rsidR="00E12A00" w:rsidRPr="00E12A00" w:rsidRDefault="006A202A">
          <w:pPr>
            <w:pStyle w:val="TOC3"/>
            <w:rPr>
              <w:rFonts w:eastAsiaTheme="minorEastAsia"/>
              <w:color w:val="auto"/>
              <w:sz w:val="22"/>
              <w:szCs w:val="22"/>
              <w:lang w:val="en-US"/>
            </w:rPr>
          </w:pPr>
          <w:hyperlink w:anchor="_Toc511807361" w:history="1">
            <w:r w:rsidR="00E12A00" w:rsidRPr="00E12A00">
              <w:rPr>
                <w:rStyle w:val="Hyperlink"/>
              </w:rPr>
              <w:t>Điều 2.</w:t>
            </w:r>
            <w:r w:rsidR="00E12A00" w:rsidRPr="00E12A00">
              <w:rPr>
                <w:rFonts w:eastAsiaTheme="minorEastAsia"/>
                <w:color w:val="auto"/>
                <w:sz w:val="22"/>
                <w:szCs w:val="22"/>
                <w:lang w:val="en-US"/>
              </w:rPr>
              <w:tab/>
            </w:r>
            <w:r w:rsidR="00E12A00" w:rsidRPr="00E12A00">
              <w:rPr>
                <w:rStyle w:val="Hyperlink"/>
              </w:rPr>
              <w:t>Giải thích thuật ngữ</w:t>
            </w:r>
            <w:r w:rsidR="00E12A00" w:rsidRPr="00E12A00">
              <w:rPr>
                <w:webHidden/>
              </w:rPr>
              <w:tab/>
            </w:r>
            <w:r w:rsidRPr="00E12A00">
              <w:rPr>
                <w:webHidden/>
              </w:rPr>
              <w:fldChar w:fldCharType="begin"/>
            </w:r>
            <w:r w:rsidR="00E12A00" w:rsidRPr="00E12A00">
              <w:rPr>
                <w:webHidden/>
              </w:rPr>
              <w:instrText xml:space="preserve"> PAGEREF _Toc511807361 \h </w:instrText>
            </w:r>
            <w:r w:rsidRPr="00E12A00">
              <w:rPr>
                <w:webHidden/>
              </w:rPr>
            </w:r>
            <w:r w:rsidRPr="00E12A00">
              <w:rPr>
                <w:webHidden/>
              </w:rPr>
              <w:fldChar w:fldCharType="separate"/>
            </w:r>
            <w:r w:rsidR="003D0748">
              <w:rPr>
                <w:webHidden/>
              </w:rPr>
              <w:t>4</w:t>
            </w:r>
            <w:r w:rsidRPr="00E12A00">
              <w:rPr>
                <w:webHidden/>
              </w:rPr>
              <w:fldChar w:fldCharType="end"/>
            </w:r>
          </w:hyperlink>
        </w:p>
        <w:p w:rsidR="00E12A00" w:rsidRPr="00E12A00" w:rsidRDefault="006A202A" w:rsidP="00E12A00">
          <w:pPr>
            <w:pStyle w:val="TOC2"/>
            <w:rPr>
              <w:rFonts w:eastAsiaTheme="minorEastAsia"/>
              <w:color w:val="auto"/>
              <w:sz w:val="22"/>
              <w:szCs w:val="22"/>
              <w:lang w:val="en-US"/>
            </w:rPr>
          </w:pPr>
          <w:hyperlink w:anchor="_Toc511807362" w:history="1">
            <w:r w:rsidR="00E12A00" w:rsidRPr="00E12A00">
              <w:rPr>
                <w:rStyle w:val="Hyperlink"/>
              </w:rPr>
              <w:t>Chương II: Trình tự, thủ tục về triệu tập và biểu quyết tại ĐHĐCĐ</w:t>
            </w:r>
            <w:r w:rsidR="00E12A00" w:rsidRPr="00E12A00">
              <w:rPr>
                <w:webHidden/>
              </w:rPr>
              <w:tab/>
            </w:r>
            <w:r w:rsidRPr="00E12A00">
              <w:rPr>
                <w:webHidden/>
              </w:rPr>
              <w:fldChar w:fldCharType="begin"/>
            </w:r>
            <w:r w:rsidR="00E12A00" w:rsidRPr="00E12A00">
              <w:rPr>
                <w:webHidden/>
              </w:rPr>
              <w:instrText xml:space="preserve"> PAGEREF _Toc511807362 \h </w:instrText>
            </w:r>
            <w:r w:rsidRPr="00E12A00">
              <w:rPr>
                <w:webHidden/>
              </w:rPr>
            </w:r>
            <w:r w:rsidRPr="00E12A00">
              <w:rPr>
                <w:webHidden/>
              </w:rPr>
              <w:fldChar w:fldCharType="separate"/>
            </w:r>
            <w:r w:rsidR="003D0748">
              <w:rPr>
                <w:webHidden/>
              </w:rPr>
              <w:t>5</w:t>
            </w:r>
            <w:r w:rsidRPr="00E12A00">
              <w:rPr>
                <w:webHidden/>
              </w:rPr>
              <w:fldChar w:fldCharType="end"/>
            </w:r>
          </w:hyperlink>
        </w:p>
        <w:p w:rsidR="00E12A00" w:rsidRPr="00E12A00" w:rsidRDefault="006A202A">
          <w:pPr>
            <w:pStyle w:val="TOC3"/>
            <w:rPr>
              <w:rFonts w:eastAsiaTheme="minorEastAsia"/>
              <w:color w:val="auto"/>
              <w:sz w:val="22"/>
              <w:szCs w:val="22"/>
              <w:lang w:val="en-US"/>
            </w:rPr>
          </w:pPr>
          <w:hyperlink w:anchor="_Toc511807363" w:history="1">
            <w:r w:rsidR="00E12A00" w:rsidRPr="00E12A00">
              <w:rPr>
                <w:rStyle w:val="Hyperlink"/>
              </w:rPr>
              <w:t>Điều 3.</w:t>
            </w:r>
            <w:r w:rsidR="00E12A00" w:rsidRPr="00E12A00">
              <w:rPr>
                <w:rFonts w:eastAsiaTheme="minorEastAsia"/>
                <w:color w:val="auto"/>
                <w:sz w:val="22"/>
                <w:szCs w:val="22"/>
                <w:lang w:val="en-US"/>
              </w:rPr>
              <w:tab/>
            </w:r>
            <w:r w:rsidR="00E12A00" w:rsidRPr="00E12A00">
              <w:rPr>
                <w:rStyle w:val="Hyperlink"/>
              </w:rPr>
              <w:t>Thông báo về việc chốt danh sách cổ đông có quyền tham dự họp ĐHĐCĐ</w:t>
            </w:r>
            <w:r w:rsidR="00E12A00" w:rsidRPr="00E12A00">
              <w:rPr>
                <w:webHidden/>
              </w:rPr>
              <w:tab/>
            </w:r>
            <w:r w:rsidRPr="00E12A00">
              <w:rPr>
                <w:webHidden/>
              </w:rPr>
              <w:fldChar w:fldCharType="begin"/>
            </w:r>
            <w:r w:rsidR="00E12A00" w:rsidRPr="00E12A00">
              <w:rPr>
                <w:webHidden/>
              </w:rPr>
              <w:instrText xml:space="preserve"> PAGEREF _Toc511807363 \h </w:instrText>
            </w:r>
            <w:r w:rsidRPr="00E12A00">
              <w:rPr>
                <w:webHidden/>
              </w:rPr>
            </w:r>
            <w:r w:rsidRPr="00E12A00">
              <w:rPr>
                <w:webHidden/>
              </w:rPr>
              <w:fldChar w:fldCharType="separate"/>
            </w:r>
            <w:r w:rsidR="003D0748">
              <w:rPr>
                <w:webHidden/>
              </w:rPr>
              <w:t>5</w:t>
            </w:r>
            <w:r w:rsidRPr="00E12A00">
              <w:rPr>
                <w:webHidden/>
              </w:rPr>
              <w:fldChar w:fldCharType="end"/>
            </w:r>
          </w:hyperlink>
        </w:p>
        <w:p w:rsidR="00E12A00" w:rsidRPr="00E12A00" w:rsidRDefault="006A202A">
          <w:pPr>
            <w:pStyle w:val="TOC3"/>
            <w:rPr>
              <w:rFonts w:eastAsiaTheme="minorEastAsia"/>
              <w:color w:val="auto"/>
              <w:sz w:val="22"/>
              <w:szCs w:val="22"/>
              <w:lang w:val="en-US"/>
            </w:rPr>
          </w:pPr>
          <w:hyperlink w:anchor="_Toc511807364" w:history="1">
            <w:r w:rsidR="00E12A00" w:rsidRPr="00E12A00">
              <w:rPr>
                <w:rStyle w:val="Hyperlink"/>
              </w:rPr>
              <w:t>Điều 4.</w:t>
            </w:r>
            <w:r w:rsidR="00E12A00" w:rsidRPr="00E12A00">
              <w:rPr>
                <w:rFonts w:eastAsiaTheme="minorEastAsia"/>
                <w:color w:val="auto"/>
                <w:sz w:val="22"/>
                <w:szCs w:val="22"/>
                <w:lang w:val="en-US"/>
              </w:rPr>
              <w:tab/>
            </w:r>
            <w:r w:rsidR="00E12A00" w:rsidRPr="00E12A00">
              <w:rPr>
                <w:rStyle w:val="Hyperlink"/>
              </w:rPr>
              <w:t>Thông báo triệu tập ĐHĐCĐ</w:t>
            </w:r>
            <w:r w:rsidR="00E12A00" w:rsidRPr="00E12A00">
              <w:rPr>
                <w:webHidden/>
              </w:rPr>
              <w:tab/>
            </w:r>
            <w:r w:rsidRPr="00E12A00">
              <w:rPr>
                <w:webHidden/>
              </w:rPr>
              <w:fldChar w:fldCharType="begin"/>
            </w:r>
            <w:r w:rsidR="00E12A00" w:rsidRPr="00E12A00">
              <w:rPr>
                <w:webHidden/>
              </w:rPr>
              <w:instrText xml:space="preserve"> PAGEREF _Toc511807364 \h </w:instrText>
            </w:r>
            <w:r w:rsidRPr="00E12A00">
              <w:rPr>
                <w:webHidden/>
              </w:rPr>
            </w:r>
            <w:r w:rsidRPr="00E12A00">
              <w:rPr>
                <w:webHidden/>
              </w:rPr>
              <w:fldChar w:fldCharType="separate"/>
            </w:r>
            <w:r w:rsidR="003D0748">
              <w:rPr>
                <w:webHidden/>
              </w:rPr>
              <w:t>5</w:t>
            </w:r>
            <w:r w:rsidRPr="00E12A00">
              <w:rPr>
                <w:webHidden/>
              </w:rPr>
              <w:fldChar w:fldCharType="end"/>
            </w:r>
          </w:hyperlink>
        </w:p>
        <w:p w:rsidR="00E12A00" w:rsidRPr="00E12A00" w:rsidRDefault="006A202A">
          <w:pPr>
            <w:pStyle w:val="TOC3"/>
            <w:rPr>
              <w:rFonts w:eastAsiaTheme="minorEastAsia"/>
              <w:color w:val="auto"/>
              <w:sz w:val="22"/>
              <w:szCs w:val="22"/>
              <w:lang w:val="en-US"/>
            </w:rPr>
          </w:pPr>
          <w:hyperlink w:anchor="_Toc511807365" w:history="1">
            <w:r w:rsidR="00E12A00" w:rsidRPr="00E12A00">
              <w:rPr>
                <w:rStyle w:val="Hyperlink"/>
              </w:rPr>
              <w:t>Điều 5.</w:t>
            </w:r>
            <w:r w:rsidR="00E12A00" w:rsidRPr="00E12A00">
              <w:rPr>
                <w:rFonts w:eastAsiaTheme="minorEastAsia"/>
                <w:color w:val="auto"/>
                <w:sz w:val="22"/>
                <w:szCs w:val="22"/>
                <w:lang w:val="en-US"/>
              </w:rPr>
              <w:tab/>
            </w:r>
            <w:r w:rsidR="00E12A00" w:rsidRPr="00E12A00">
              <w:rPr>
                <w:rStyle w:val="Hyperlink"/>
              </w:rPr>
              <w:t>Cách thức đăng ký tham dự ĐHĐCĐ</w:t>
            </w:r>
            <w:r w:rsidR="00E12A00" w:rsidRPr="00E12A00">
              <w:rPr>
                <w:webHidden/>
              </w:rPr>
              <w:tab/>
            </w:r>
            <w:r w:rsidRPr="00E12A00">
              <w:rPr>
                <w:webHidden/>
              </w:rPr>
              <w:fldChar w:fldCharType="begin"/>
            </w:r>
            <w:r w:rsidR="00E12A00" w:rsidRPr="00E12A00">
              <w:rPr>
                <w:webHidden/>
              </w:rPr>
              <w:instrText xml:space="preserve"> PAGEREF _Toc511807365 \h </w:instrText>
            </w:r>
            <w:r w:rsidRPr="00E12A00">
              <w:rPr>
                <w:webHidden/>
              </w:rPr>
            </w:r>
            <w:r w:rsidRPr="00E12A00">
              <w:rPr>
                <w:webHidden/>
              </w:rPr>
              <w:fldChar w:fldCharType="separate"/>
            </w:r>
            <w:r w:rsidR="003D0748">
              <w:rPr>
                <w:webHidden/>
              </w:rPr>
              <w:t>6</w:t>
            </w:r>
            <w:r w:rsidRPr="00E12A00">
              <w:rPr>
                <w:webHidden/>
              </w:rPr>
              <w:fldChar w:fldCharType="end"/>
            </w:r>
          </w:hyperlink>
        </w:p>
        <w:p w:rsidR="00E12A00" w:rsidRPr="00E12A00" w:rsidRDefault="006A202A">
          <w:pPr>
            <w:pStyle w:val="TOC3"/>
            <w:rPr>
              <w:rFonts w:eastAsiaTheme="minorEastAsia"/>
              <w:color w:val="auto"/>
              <w:sz w:val="22"/>
              <w:szCs w:val="22"/>
              <w:lang w:val="en-US"/>
            </w:rPr>
          </w:pPr>
          <w:hyperlink w:anchor="_Toc511807366" w:history="1">
            <w:r w:rsidR="00E12A00" w:rsidRPr="00E12A00">
              <w:rPr>
                <w:rStyle w:val="Hyperlink"/>
              </w:rPr>
              <w:t>Điều 6.</w:t>
            </w:r>
            <w:r w:rsidR="00E12A00" w:rsidRPr="00E12A00">
              <w:rPr>
                <w:rFonts w:eastAsiaTheme="minorEastAsia"/>
                <w:color w:val="auto"/>
                <w:sz w:val="22"/>
                <w:szCs w:val="22"/>
                <w:lang w:val="en-US"/>
              </w:rPr>
              <w:tab/>
            </w:r>
            <w:r w:rsidR="00E12A00" w:rsidRPr="00E12A00">
              <w:rPr>
                <w:rStyle w:val="Hyperlink"/>
              </w:rPr>
              <w:t>Cách thức bỏ phiếu biểu quyết trong ĐHĐCĐ</w:t>
            </w:r>
            <w:r w:rsidR="00E12A00" w:rsidRPr="00E12A00">
              <w:rPr>
                <w:webHidden/>
              </w:rPr>
              <w:tab/>
            </w:r>
            <w:r w:rsidRPr="00E12A00">
              <w:rPr>
                <w:webHidden/>
              </w:rPr>
              <w:fldChar w:fldCharType="begin"/>
            </w:r>
            <w:r w:rsidR="00E12A00" w:rsidRPr="00E12A00">
              <w:rPr>
                <w:webHidden/>
              </w:rPr>
              <w:instrText xml:space="preserve"> PAGEREF _Toc511807366 \h </w:instrText>
            </w:r>
            <w:r w:rsidRPr="00E12A00">
              <w:rPr>
                <w:webHidden/>
              </w:rPr>
            </w:r>
            <w:r w:rsidRPr="00E12A00">
              <w:rPr>
                <w:webHidden/>
              </w:rPr>
              <w:fldChar w:fldCharType="separate"/>
            </w:r>
            <w:r w:rsidR="003D0748">
              <w:rPr>
                <w:webHidden/>
              </w:rPr>
              <w:t>6</w:t>
            </w:r>
            <w:r w:rsidRPr="00E12A00">
              <w:rPr>
                <w:webHidden/>
              </w:rPr>
              <w:fldChar w:fldCharType="end"/>
            </w:r>
          </w:hyperlink>
        </w:p>
        <w:p w:rsidR="00E12A00" w:rsidRPr="00E12A00" w:rsidRDefault="006A202A">
          <w:pPr>
            <w:pStyle w:val="TOC3"/>
            <w:rPr>
              <w:rFonts w:eastAsiaTheme="minorEastAsia"/>
              <w:color w:val="auto"/>
              <w:sz w:val="22"/>
              <w:szCs w:val="22"/>
              <w:lang w:val="en-US"/>
            </w:rPr>
          </w:pPr>
          <w:hyperlink w:anchor="_Toc511807367" w:history="1">
            <w:r w:rsidR="00E12A00" w:rsidRPr="00E12A00">
              <w:rPr>
                <w:rStyle w:val="Hyperlink"/>
              </w:rPr>
              <w:t>Điều 7.</w:t>
            </w:r>
            <w:r w:rsidR="00E12A00" w:rsidRPr="00E12A00">
              <w:rPr>
                <w:rFonts w:eastAsiaTheme="minorEastAsia"/>
                <w:color w:val="auto"/>
                <w:sz w:val="22"/>
                <w:szCs w:val="22"/>
                <w:lang w:val="en-US"/>
              </w:rPr>
              <w:tab/>
            </w:r>
            <w:r w:rsidR="00E12A00" w:rsidRPr="00E12A00">
              <w:rPr>
                <w:rStyle w:val="Hyperlink"/>
              </w:rPr>
              <w:t>Cách thức kiểm phiếu</w:t>
            </w:r>
            <w:r w:rsidR="00E12A00" w:rsidRPr="00E12A00">
              <w:rPr>
                <w:webHidden/>
              </w:rPr>
              <w:tab/>
            </w:r>
            <w:r w:rsidRPr="00E12A00">
              <w:rPr>
                <w:webHidden/>
              </w:rPr>
              <w:fldChar w:fldCharType="begin"/>
            </w:r>
            <w:r w:rsidR="00E12A00" w:rsidRPr="00E12A00">
              <w:rPr>
                <w:webHidden/>
              </w:rPr>
              <w:instrText xml:space="preserve"> PAGEREF _Toc511807367 \h </w:instrText>
            </w:r>
            <w:r w:rsidRPr="00E12A00">
              <w:rPr>
                <w:webHidden/>
              </w:rPr>
            </w:r>
            <w:r w:rsidRPr="00E12A00">
              <w:rPr>
                <w:webHidden/>
              </w:rPr>
              <w:fldChar w:fldCharType="separate"/>
            </w:r>
            <w:r w:rsidR="003D0748">
              <w:rPr>
                <w:webHidden/>
              </w:rPr>
              <w:t>6</w:t>
            </w:r>
            <w:r w:rsidRPr="00E12A00">
              <w:rPr>
                <w:webHidden/>
              </w:rPr>
              <w:fldChar w:fldCharType="end"/>
            </w:r>
          </w:hyperlink>
        </w:p>
        <w:p w:rsidR="00E12A00" w:rsidRPr="00E12A00" w:rsidRDefault="006A202A">
          <w:pPr>
            <w:pStyle w:val="TOC3"/>
            <w:rPr>
              <w:rFonts w:eastAsiaTheme="minorEastAsia"/>
              <w:color w:val="auto"/>
              <w:sz w:val="22"/>
              <w:szCs w:val="22"/>
              <w:lang w:val="en-US"/>
            </w:rPr>
          </w:pPr>
          <w:hyperlink w:anchor="_Toc511807368" w:history="1">
            <w:r w:rsidR="00E12A00" w:rsidRPr="00E12A00">
              <w:rPr>
                <w:rStyle w:val="Hyperlink"/>
              </w:rPr>
              <w:t>Điều 8.</w:t>
            </w:r>
            <w:r w:rsidR="00E12A00" w:rsidRPr="00E12A00">
              <w:rPr>
                <w:rFonts w:eastAsiaTheme="minorEastAsia"/>
                <w:color w:val="auto"/>
                <w:sz w:val="22"/>
                <w:szCs w:val="22"/>
                <w:lang w:val="en-US"/>
              </w:rPr>
              <w:tab/>
            </w:r>
            <w:r w:rsidR="00E12A00" w:rsidRPr="00E12A00">
              <w:rPr>
                <w:rStyle w:val="Hyperlink"/>
              </w:rPr>
              <w:t>Thông báo kết quả kiểm phiếu</w:t>
            </w:r>
            <w:r w:rsidR="00E12A00" w:rsidRPr="00E12A00">
              <w:rPr>
                <w:webHidden/>
              </w:rPr>
              <w:tab/>
            </w:r>
            <w:r w:rsidRPr="00E12A00">
              <w:rPr>
                <w:webHidden/>
              </w:rPr>
              <w:fldChar w:fldCharType="begin"/>
            </w:r>
            <w:r w:rsidR="00E12A00" w:rsidRPr="00E12A00">
              <w:rPr>
                <w:webHidden/>
              </w:rPr>
              <w:instrText xml:space="preserve"> PAGEREF _Toc511807368 \h </w:instrText>
            </w:r>
            <w:r w:rsidRPr="00E12A00">
              <w:rPr>
                <w:webHidden/>
              </w:rPr>
            </w:r>
            <w:r w:rsidRPr="00E12A00">
              <w:rPr>
                <w:webHidden/>
              </w:rPr>
              <w:fldChar w:fldCharType="separate"/>
            </w:r>
            <w:r w:rsidR="003D0748">
              <w:rPr>
                <w:webHidden/>
              </w:rPr>
              <w:t>7</w:t>
            </w:r>
            <w:r w:rsidRPr="00E12A00">
              <w:rPr>
                <w:webHidden/>
              </w:rPr>
              <w:fldChar w:fldCharType="end"/>
            </w:r>
          </w:hyperlink>
        </w:p>
        <w:p w:rsidR="00E12A00" w:rsidRPr="00E12A00" w:rsidRDefault="006A202A">
          <w:pPr>
            <w:pStyle w:val="TOC3"/>
            <w:rPr>
              <w:rFonts w:eastAsiaTheme="minorEastAsia"/>
              <w:color w:val="auto"/>
              <w:sz w:val="22"/>
              <w:szCs w:val="22"/>
              <w:lang w:val="en-US"/>
            </w:rPr>
          </w:pPr>
          <w:hyperlink w:anchor="_Toc511807369" w:history="1">
            <w:r w:rsidR="00E12A00" w:rsidRPr="00E12A00">
              <w:rPr>
                <w:rStyle w:val="Hyperlink"/>
              </w:rPr>
              <w:t>Điều 9.</w:t>
            </w:r>
            <w:r w:rsidR="00E12A00" w:rsidRPr="00E12A00">
              <w:rPr>
                <w:rFonts w:eastAsiaTheme="minorEastAsia"/>
                <w:color w:val="auto"/>
                <w:sz w:val="22"/>
                <w:szCs w:val="22"/>
                <w:lang w:val="en-US"/>
              </w:rPr>
              <w:tab/>
            </w:r>
            <w:r w:rsidR="00E12A00" w:rsidRPr="00E12A00">
              <w:rPr>
                <w:rStyle w:val="Hyperlink"/>
              </w:rPr>
              <w:t>Cách thức phản đối quyết định của ĐHĐCĐ</w:t>
            </w:r>
            <w:r w:rsidR="00E12A00" w:rsidRPr="00E12A00">
              <w:rPr>
                <w:webHidden/>
              </w:rPr>
              <w:tab/>
            </w:r>
            <w:r w:rsidRPr="00E12A00">
              <w:rPr>
                <w:webHidden/>
              </w:rPr>
              <w:fldChar w:fldCharType="begin"/>
            </w:r>
            <w:r w:rsidR="00E12A00" w:rsidRPr="00E12A00">
              <w:rPr>
                <w:webHidden/>
              </w:rPr>
              <w:instrText xml:space="preserve"> PAGEREF _Toc511807369 \h </w:instrText>
            </w:r>
            <w:r w:rsidRPr="00E12A00">
              <w:rPr>
                <w:webHidden/>
              </w:rPr>
            </w:r>
            <w:r w:rsidRPr="00E12A00">
              <w:rPr>
                <w:webHidden/>
              </w:rPr>
              <w:fldChar w:fldCharType="separate"/>
            </w:r>
            <w:r w:rsidR="003D0748">
              <w:rPr>
                <w:webHidden/>
              </w:rPr>
              <w:t>7</w:t>
            </w:r>
            <w:r w:rsidRPr="00E12A00">
              <w:rPr>
                <w:webHidden/>
              </w:rPr>
              <w:fldChar w:fldCharType="end"/>
            </w:r>
          </w:hyperlink>
        </w:p>
        <w:p w:rsidR="00E12A00" w:rsidRPr="00E12A00" w:rsidRDefault="006A202A">
          <w:pPr>
            <w:pStyle w:val="TOC3"/>
            <w:rPr>
              <w:rFonts w:eastAsiaTheme="minorEastAsia"/>
              <w:color w:val="auto"/>
              <w:sz w:val="22"/>
              <w:szCs w:val="22"/>
              <w:lang w:val="en-US"/>
            </w:rPr>
          </w:pPr>
          <w:hyperlink w:anchor="_Toc511807370" w:history="1">
            <w:r w:rsidR="00E12A00" w:rsidRPr="00E12A00">
              <w:rPr>
                <w:rStyle w:val="Hyperlink"/>
              </w:rPr>
              <w:t>Điều 10.</w:t>
            </w:r>
            <w:r w:rsidR="00E12A00" w:rsidRPr="00E12A00">
              <w:rPr>
                <w:rFonts w:eastAsiaTheme="minorEastAsia"/>
                <w:color w:val="auto"/>
                <w:sz w:val="22"/>
                <w:szCs w:val="22"/>
                <w:lang w:val="en-US"/>
              </w:rPr>
              <w:tab/>
            </w:r>
            <w:r w:rsidR="00E12A00" w:rsidRPr="00E12A00">
              <w:rPr>
                <w:rStyle w:val="Hyperlink"/>
              </w:rPr>
              <w:t>Lập biên bản họp ĐHĐCĐ</w:t>
            </w:r>
            <w:r w:rsidR="00E12A00" w:rsidRPr="00E12A00">
              <w:rPr>
                <w:webHidden/>
              </w:rPr>
              <w:tab/>
            </w:r>
            <w:r w:rsidRPr="00E12A00">
              <w:rPr>
                <w:webHidden/>
              </w:rPr>
              <w:fldChar w:fldCharType="begin"/>
            </w:r>
            <w:r w:rsidR="00E12A00" w:rsidRPr="00E12A00">
              <w:rPr>
                <w:webHidden/>
              </w:rPr>
              <w:instrText xml:space="preserve"> PAGEREF _Toc511807370 \h </w:instrText>
            </w:r>
            <w:r w:rsidRPr="00E12A00">
              <w:rPr>
                <w:webHidden/>
              </w:rPr>
            </w:r>
            <w:r w:rsidRPr="00E12A00">
              <w:rPr>
                <w:webHidden/>
              </w:rPr>
              <w:fldChar w:fldCharType="separate"/>
            </w:r>
            <w:r w:rsidR="003D0748">
              <w:rPr>
                <w:webHidden/>
              </w:rPr>
              <w:t>7</w:t>
            </w:r>
            <w:r w:rsidRPr="00E12A00">
              <w:rPr>
                <w:webHidden/>
              </w:rPr>
              <w:fldChar w:fldCharType="end"/>
            </w:r>
          </w:hyperlink>
        </w:p>
        <w:p w:rsidR="00E12A00" w:rsidRPr="00E12A00" w:rsidRDefault="006A202A">
          <w:pPr>
            <w:pStyle w:val="TOC3"/>
            <w:rPr>
              <w:rFonts w:eastAsiaTheme="minorEastAsia"/>
              <w:color w:val="auto"/>
              <w:sz w:val="22"/>
              <w:szCs w:val="22"/>
              <w:lang w:val="en-US"/>
            </w:rPr>
          </w:pPr>
          <w:hyperlink w:anchor="_Toc511807371" w:history="1">
            <w:r w:rsidR="00E12A00" w:rsidRPr="00E12A00">
              <w:rPr>
                <w:rStyle w:val="Hyperlink"/>
              </w:rPr>
              <w:t>Điều 11.</w:t>
            </w:r>
            <w:r w:rsidR="00E12A00" w:rsidRPr="00E12A00">
              <w:rPr>
                <w:rFonts w:eastAsiaTheme="minorEastAsia"/>
                <w:color w:val="auto"/>
                <w:sz w:val="22"/>
                <w:szCs w:val="22"/>
                <w:lang w:val="en-US"/>
              </w:rPr>
              <w:tab/>
            </w:r>
            <w:r w:rsidR="00E12A00" w:rsidRPr="00E12A00">
              <w:rPr>
                <w:rStyle w:val="Hyperlink"/>
              </w:rPr>
              <w:t>Công bố Nghị quyết ĐHĐCĐ</w:t>
            </w:r>
            <w:r w:rsidR="00E12A00" w:rsidRPr="00E12A00">
              <w:rPr>
                <w:webHidden/>
              </w:rPr>
              <w:tab/>
            </w:r>
            <w:r w:rsidRPr="00E12A00">
              <w:rPr>
                <w:webHidden/>
              </w:rPr>
              <w:fldChar w:fldCharType="begin"/>
            </w:r>
            <w:r w:rsidR="00E12A00" w:rsidRPr="00E12A00">
              <w:rPr>
                <w:webHidden/>
              </w:rPr>
              <w:instrText xml:space="preserve"> PAGEREF _Toc511807371 \h </w:instrText>
            </w:r>
            <w:r w:rsidRPr="00E12A00">
              <w:rPr>
                <w:webHidden/>
              </w:rPr>
            </w:r>
            <w:r w:rsidRPr="00E12A00">
              <w:rPr>
                <w:webHidden/>
              </w:rPr>
              <w:fldChar w:fldCharType="separate"/>
            </w:r>
            <w:r w:rsidR="003D0748">
              <w:rPr>
                <w:webHidden/>
              </w:rPr>
              <w:t>8</w:t>
            </w:r>
            <w:r w:rsidRPr="00E12A00">
              <w:rPr>
                <w:webHidden/>
              </w:rPr>
              <w:fldChar w:fldCharType="end"/>
            </w:r>
          </w:hyperlink>
        </w:p>
        <w:p w:rsidR="00E12A00" w:rsidRPr="00E12A00" w:rsidRDefault="006A202A">
          <w:pPr>
            <w:pStyle w:val="TOC3"/>
            <w:rPr>
              <w:rFonts w:eastAsiaTheme="minorEastAsia"/>
              <w:color w:val="auto"/>
              <w:sz w:val="22"/>
              <w:szCs w:val="22"/>
              <w:lang w:val="en-US"/>
            </w:rPr>
          </w:pPr>
          <w:hyperlink w:anchor="_Toc511807372" w:history="1">
            <w:r w:rsidR="00E12A00" w:rsidRPr="00E12A00">
              <w:rPr>
                <w:rStyle w:val="Hyperlink"/>
              </w:rPr>
              <w:t>Điều 12.</w:t>
            </w:r>
            <w:r w:rsidR="00E12A00" w:rsidRPr="00E12A00">
              <w:rPr>
                <w:rFonts w:eastAsiaTheme="minorEastAsia"/>
                <w:color w:val="auto"/>
                <w:sz w:val="22"/>
                <w:szCs w:val="22"/>
                <w:lang w:val="en-US"/>
              </w:rPr>
              <w:tab/>
            </w:r>
            <w:r w:rsidR="00E12A00" w:rsidRPr="00E12A00">
              <w:rPr>
                <w:rStyle w:val="Hyperlink"/>
              </w:rPr>
              <w:t>Việc ĐHĐCĐ thông qua nghị quyết bằng hình thức lấy ý kiến  bằng văn bản</w:t>
            </w:r>
            <w:r w:rsidR="00E12A00" w:rsidRPr="00E12A00">
              <w:rPr>
                <w:webHidden/>
              </w:rPr>
              <w:tab/>
            </w:r>
            <w:r w:rsidRPr="00E12A00">
              <w:rPr>
                <w:webHidden/>
              </w:rPr>
              <w:fldChar w:fldCharType="begin"/>
            </w:r>
            <w:r w:rsidR="00E12A00" w:rsidRPr="00E12A00">
              <w:rPr>
                <w:webHidden/>
              </w:rPr>
              <w:instrText xml:space="preserve"> PAGEREF _Toc511807372 \h </w:instrText>
            </w:r>
            <w:r w:rsidRPr="00E12A00">
              <w:rPr>
                <w:webHidden/>
              </w:rPr>
            </w:r>
            <w:r w:rsidRPr="00E12A00">
              <w:rPr>
                <w:webHidden/>
              </w:rPr>
              <w:fldChar w:fldCharType="separate"/>
            </w:r>
            <w:r w:rsidR="003D0748">
              <w:rPr>
                <w:webHidden/>
              </w:rPr>
              <w:t>8</w:t>
            </w:r>
            <w:r w:rsidRPr="00E12A00">
              <w:rPr>
                <w:webHidden/>
              </w:rPr>
              <w:fldChar w:fldCharType="end"/>
            </w:r>
          </w:hyperlink>
        </w:p>
        <w:p w:rsidR="00E12A00" w:rsidRPr="00E12A00" w:rsidRDefault="006A202A" w:rsidP="00E12A00">
          <w:pPr>
            <w:pStyle w:val="TOC2"/>
            <w:rPr>
              <w:rFonts w:eastAsiaTheme="minorEastAsia"/>
              <w:color w:val="auto"/>
              <w:sz w:val="22"/>
              <w:szCs w:val="22"/>
              <w:lang w:val="en-US"/>
            </w:rPr>
          </w:pPr>
          <w:hyperlink w:anchor="_Toc511807373" w:history="1">
            <w:r w:rsidR="00E12A00" w:rsidRPr="00E12A00">
              <w:rPr>
                <w:rStyle w:val="Hyperlink"/>
              </w:rPr>
              <w:t>Chương III: Thành viên HĐQT</w:t>
            </w:r>
            <w:r w:rsidR="00E12A00" w:rsidRPr="00E12A00">
              <w:rPr>
                <w:webHidden/>
              </w:rPr>
              <w:tab/>
            </w:r>
            <w:r w:rsidRPr="00E12A00">
              <w:rPr>
                <w:webHidden/>
              </w:rPr>
              <w:fldChar w:fldCharType="begin"/>
            </w:r>
            <w:r w:rsidR="00E12A00" w:rsidRPr="00E12A00">
              <w:rPr>
                <w:webHidden/>
              </w:rPr>
              <w:instrText xml:space="preserve"> PAGEREF _Toc511807373 \h </w:instrText>
            </w:r>
            <w:r w:rsidRPr="00E12A00">
              <w:rPr>
                <w:webHidden/>
              </w:rPr>
            </w:r>
            <w:r w:rsidRPr="00E12A00">
              <w:rPr>
                <w:webHidden/>
              </w:rPr>
              <w:fldChar w:fldCharType="separate"/>
            </w:r>
            <w:r w:rsidR="003D0748">
              <w:rPr>
                <w:webHidden/>
              </w:rPr>
              <w:t>10</w:t>
            </w:r>
            <w:r w:rsidRPr="00E12A00">
              <w:rPr>
                <w:webHidden/>
              </w:rPr>
              <w:fldChar w:fldCharType="end"/>
            </w:r>
          </w:hyperlink>
        </w:p>
        <w:p w:rsidR="00E12A00" w:rsidRPr="00E12A00" w:rsidRDefault="006A202A">
          <w:pPr>
            <w:pStyle w:val="TOC3"/>
            <w:rPr>
              <w:rFonts w:eastAsiaTheme="minorEastAsia"/>
              <w:color w:val="auto"/>
              <w:sz w:val="22"/>
              <w:szCs w:val="22"/>
              <w:lang w:val="en-US"/>
            </w:rPr>
          </w:pPr>
          <w:hyperlink w:anchor="_Toc511807374" w:history="1">
            <w:r w:rsidR="00E12A00" w:rsidRPr="00E12A00">
              <w:rPr>
                <w:rStyle w:val="Hyperlink"/>
              </w:rPr>
              <w:t>Điều 13.</w:t>
            </w:r>
            <w:r w:rsidR="00E12A00" w:rsidRPr="00E12A00">
              <w:rPr>
                <w:rFonts w:eastAsiaTheme="minorEastAsia"/>
                <w:color w:val="auto"/>
                <w:sz w:val="22"/>
                <w:szCs w:val="22"/>
                <w:lang w:val="en-US"/>
              </w:rPr>
              <w:tab/>
            </w:r>
            <w:r w:rsidR="00E12A00" w:rsidRPr="00E12A00">
              <w:rPr>
                <w:rStyle w:val="Hyperlink"/>
              </w:rPr>
              <w:t>Tiêu chuẩn thành viên HĐQT</w:t>
            </w:r>
            <w:r w:rsidR="00E12A00" w:rsidRPr="00E12A00">
              <w:rPr>
                <w:webHidden/>
              </w:rPr>
              <w:tab/>
            </w:r>
            <w:r w:rsidRPr="00E12A00">
              <w:rPr>
                <w:webHidden/>
              </w:rPr>
              <w:fldChar w:fldCharType="begin"/>
            </w:r>
            <w:r w:rsidR="00E12A00" w:rsidRPr="00E12A00">
              <w:rPr>
                <w:webHidden/>
              </w:rPr>
              <w:instrText xml:space="preserve"> PAGEREF _Toc511807374 \h </w:instrText>
            </w:r>
            <w:r w:rsidRPr="00E12A00">
              <w:rPr>
                <w:webHidden/>
              </w:rPr>
            </w:r>
            <w:r w:rsidRPr="00E12A00">
              <w:rPr>
                <w:webHidden/>
              </w:rPr>
              <w:fldChar w:fldCharType="separate"/>
            </w:r>
            <w:r w:rsidR="003D0748">
              <w:rPr>
                <w:webHidden/>
              </w:rPr>
              <w:t>10</w:t>
            </w:r>
            <w:r w:rsidRPr="00E12A00">
              <w:rPr>
                <w:webHidden/>
              </w:rPr>
              <w:fldChar w:fldCharType="end"/>
            </w:r>
          </w:hyperlink>
        </w:p>
        <w:p w:rsidR="00E12A00" w:rsidRPr="00E12A00" w:rsidRDefault="006A202A">
          <w:pPr>
            <w:pStyle w:val="TOC3"/>
            <w:rPr>
              <w:rFonts w:eastAsiaTheme="minorEastAsia"/>
              <w:color w:val="auto"/>
              <w:sz w:val="22"/>
              <w:szCs w:val="22"/>
              <w:lang w:val="en-US"/>
            </w:rPr>
          </w:pPr>
          <w:hyperlink w:anchor="_Toc511807375" w:history="1">
            <w:r w:rsidR="00E12A00" w:rsidRPr="00E12A00">
              <w:rPr>
                <w:rStyle w:val="Hyperlink"/>
              </w:rPr>
              <w:t>Điều 14.</w:t>
            </w:r>
            <w:r w:rsidR="00E12A00" w:rsidRPr="00E12A00">
              <w:rPr>
                <w:rFonts w:eastAsiaTheme="minorEastAsia"/>
                <w:color w:val="auto"/>
                <w:sz w:val="22"/>
                <w:szCs w:val="22"/>
                <w:lang w:val="en-US"/>
              </w:rPr>
              <w:tab/>
            </w:r>
            <w:r w:rsidR="00E12A00" w:rsidRPr="00E12A00">
              <w:rPr>
                <w:rStyle w:val="Hyperlink"/>
              </w:rPr>
              <w:t>Cách thức cổ đông, nhóm cổ đông ứng cử, đề cử người vào vị trí thành viên HĐQT</w:t>
            </w:r>
            <w:r w:rsidR="00E12A00" w:rsidRPr="00E12A00">
              <w:rPr>
                <w:webHidden/>
              </w:rPr>
              <w:tab/>
            </w:r>
            <w:r w:rsidRPr="00E12A00">
              <w:rPr>
                <w:webHidden/>
              </w:rPr>
              <w:fldChar w:fldCharType="begin"/>
            </w:r>
            <w:r w:rsidR="00E12A00" w:rsidRPr="00E12A00">
              <w:rPr>
                <w:webHidden/>
              </w:rPr>
              <w:instrText xml:space="preserve"> PAGEREF _Toc511807375 \h </w:instrText>
            </w:r>
            <w:r w:rsidRPr="00E12A00">
              <w:rPr>
                <w:webHidden/>
              </w:rPr>
            </w:r>
            <w:r w:rsidRPr="00E12A00">
              <w:rPr>
                <w:webHidden/>
              </w:rPr>
              <w:fldChar w:fldCharType="separate"/>
            </w:r>
            <w:r w:rsidR="003D0748">
              <w:rPr>
                <w:webHidden/>
              </w:rPr>
              <w:t>10</w:t>
            </w:r>
            <w:r w:rsidRPr="00E12A00">
              <w:rPr>
                <w:webHidden/>
              </w:rPr>
              <w:fldChar w:fldCharType="end"/>
            </w:r>
          </w:hyperlink>
        </w:p>
        <w:p w:rsidR="00E12A00" w:rsidRPr="00E12A00" w:rsidRDefault="006A202A">
          <w:pPr>
            <w:pStyle w:val="TOC3"/>
            <w:rPr>
              <w:rFonts w:eastAsiaTheme="minorEastAsia"/>
              <w:color w:val="auto"/>
              <w:sz w:val="22"/>
              <w:szCs w:val="22"/>
              <w:lang w:val="en-US"/>
            </w:rPr>
          </w:pPr>
          <w:hyperlink w:anchor="_Toc511807376" w:history="1">
            <w:r w:rsidR="00E12A00" w:rsidRPr="00E12A00">
              <w:rPr>
                <w:rStyle w:val="Hyperlink"/>
              </w:rPr>
              <w:t>Điều 15.</w:t>
            </w:r>
            <w:r w:rsidR="00E12A00" w:rsidRPr="00E12A00">
              <w:rPr>
                <w:rFonts w:eastAsiaTheme="minorEastAsia"/>
                <w:color w:val="auto"/>
                <w:sz w:val="22"/>
                <w:szCs w:val="22"/>
                <w:lang w:val="en-US"/>
              </w:rPr>
              <w:tab/>
            </w:r>
            <w:r w:rsidR="00E12A00" w:rsidRPr="00E12A00">
              <w:rPr>
                <w:rStyle w:val="Hyperlink"/>
              </w:rPr>
              <w:t>Cách thức bầu thành viên HĐQT</w:t>
            </w:r>
            <w:r w:rsidR="00E12A00" w:rsidRPr="00E12A00">
              <w:rPr>
                <w:webHidden/>
              </w:rPr>
              <w:tab/>
            </w:r>
            <w:r w:rsidRPr="00E12A00">
              <w:rPr>
                <w:webHidden/>
              </w:rPr>
              <w:fldChar w:fldCharType="begin"/>
            </w:r>
            <w:r w:rsidR="00E12A00" w:rsidRPr="00E12A00">
              <w:rPr>
                <w:webHidden/>
              </w:rPr>
              <w:instrText xml:space="preserve"> PAGEREF _Toc511807376 \h </w:instrText>
            </w:r>
            <w:r w:rsidRPr="00E12A00">
              <w:rPr>
                <w:webHidden/>
              </w:rPr>
            </w:r>
            <w:r w:rsidRPr="00E12A00">
              <w:rPr>
                <w:webHidden/>
              </w:rPr>
              <w:fldChar w:fldCharType="separate"/>
            </w:r>
            <w:r w:rsidR="003D0748">
              <w:rPr>
                <w:webHidden/>
              </w:rPr>
              <w:t>10</w:t>
            </w:r>
            <w:r w:rsidRPr="00E12A00">
              <w:rPr>
                <w:webHidden/>
              </w:rPr>
              <w:fldChar w:fldCharType="end"/>
            </w:r>
          </w:hyperlink>
        </w:p>
        <w:p w:rsidR="00E12A00" w:rsidRPr="00E12A00" w:rsidRDefault="006A202A">
          <w:pPr>
            <w:pStyle w:val="TOC3"/>
            <w:rPr>
              <w:rFonts w:eastAsiaTheme="minorEastAsia"/>
              <w:color w:val="auto"/>
              <w:sz w:val="22"/>
              <w:szCs w:val="22"/>
              <w:lang w:val="en-US"/>
            </w:rPr>
          </w:pPr>
          <w:hyperlink w:anchor="_Toc511807377" w:history="1">
            <w:r w:rsidR="00E12A00" w:rsidRPr="00E12A00">
              <w:rPr>
                <w:rStyle w:val="Hyperlink"/>
              </w:rPr>
              <w:t>Điều 16.</w:t>
            </w:r>
            <w:r w:rsidR="00E12A00" w:rsidRPr="00E12A00">
              <w:rPr>
                <w:rFonts w:eastAsiaTheme="minorEastAsia"/>
                <w:color w:val="auto"/>
                <w:sz w:val="22"/>
                <w:szCs w:val="22"/>
                <w:lang w:val="en-US"/>
              </w:rPr>
              <w:tab/>
            </w:r>
            <w:r w:rsidR="00E12A00" w:rsidRPr="00E12A00">
              <w:rPr>
                <w:rStyle w:val="Hyperlink"/>
              </w:rPr>
              <w:t>Các trường hợp miễn nhiệm, bãi nhiệm thành viên HĐQT</w:t>
            </w:r>
            <w:r w:rsidR="00E12A00" w:rsidRPr="00E12A00">
              <w:rPr>
                <w:webHidden/>
              </w:rPr>
              <w:tab/>
            </w:r>
            <w:r w:rsidRPr="00E12A00">
              <w:rPr>
                <w:webHidden/>
              </w:rPr>
              <w:fldChar w:fldCharType="begin"/>
            </w:r>
            <w:r w:rsidR="00E12A00" w:rsidRPr="00E12A00">
              <w:rPr>
                <w:webHidden/>
              </w:rPr>
              <w:instrText xml:space="preserve"> PAGEREF _Toc511807377 \h </w:instrText>
            </w:r>
            <w:r w:rsidRPr="00E12A00">
              <w:rPr>
                <w:webHidden/>
              </w:rPr>
            </w:r>
            <w:r w:rsidRPr="00E12A00">
              <w:rPr>
                <w:webHidden/>
              </w:rPr>
              <w:fldChar w:fldCharType="separate"/>
            </w:r>
            <w:r w:rsidR="003D0748">
              <w:rPr>
                <w:webHidden/>
              </w:rPr>
              <w:t>10</w:t>
            </w:r>
            <w:r w:rsidRPr="00E12A00">
              <w:rPr>
                <w:webHidden/>
              </w:rPr>
              <w:fldChar w:fldCharType="end"/>
            </w:r>
          </w:hyperlink>
        </w:p>
        <w:p w:rsidR="00E12A00" w:rsidRPr="00E12A00" w:rsidRDefault="006A202A">
          <w:pPr>
            <w:pStyle w:val="TOC3"/>
            <w:rPr>
              <w:rFonts w:eastAsiaTheme="minorEastAsia"/>
              <w:color w:val="auto"/>
              <w:sz w:val="22"/>
              <w:szCs w:val="22"/>
              <w:lang w:val="en-US"/>
            </w:rPr>
          </w:pPr>
          <w:hyperlink w:anchor="_Toc511807378" w:history="1">
            <w:r w:rsidR="00E12A00" w:rsidRPr="00E12A00">
              <w:rPr>
                <w:rStyle w:val="Hyperlink"/>
              </w:rPr>
              <w:t>Điều 17.</w:t>
            </w:r>
            <w:r w:rsidR="00E12A00" w:rsidRPr="00E12A00">
              <w:rPr>
                <w:rFonts w:eastAsiaTheme="minorEastAsia"/>
                <w:color w:val="auto"/>
                <w:sz w:val="22"/>
                <w:szCs w:val="22"/>
                <w:lang w:val="en-US"/>
              </w:rPr>
              <w:tab/>
            </w:r>
            <w:r w:rsidR="00E12A00" w:rsidRPr="00E12A00">
              <w:rPr>
                <w:rStyle w:val="Hyperlink"/>
              </w:rPr>
              <w:t>Thông báo về việc bầu, miễn nhiệm, bãi nhiệm thành viên HĐQT</w:t>
            </w:r>
            <w:r w:rsidR="00E12A00" w:rsidRPr="00E12A00">
              <w:rPr>
                <w:webHidden/>
              </w:rPr>
              <w:tab/>
            </w:r>
            <w:r w:rsidRPr="00E12A00">
              <w:rPr>
                <w:webHidden/>
              </w:rPr>
              <w:fldChar w:fldCharType="begin"/>
            </w:r>
            <w:r w:rsidR="00E12A00" w:rsidRPr="00E12A00">
              <w:rPr>
                <w:webHidden/>
              </w:rPr>
              <w:instrText xml:space="preserve"> PAGEREF _Toc511807378 \h </w:instrText>
            </w:r>
            <w:r w:rsidRPr="00E12A00">
              <w:rPr>
                <w:webHidden/>
              </w:rPr>
            </w:r>
            <w:r w:rsidRPr="00E12A00">
              <w:rPr>
                <w:webHidden/>
              </w:rPr>
              <w:fldChar w:fldCharType="separate"/>
            </w:r>
            <w:r w:rsidR="003D0748">
              <w:rPr>
                <w:webHidden/>
              </w:rPr>
              <w:t>11</w:t>
            </w:r>
            <w:r w:rsidRPr="00E12A00">
              <w:rPr>
                <w:webHidden/>
              </w:rPr>
              <w:fldChar w:fldCharType="end"/>
            </w:r>
          </w:hyperlink>
        </w:p>
        <w:p w:rsidR="00E12A00" w:rsidRPr="00E12A00" w:rsidRDefault="006A202A">
          <w:pPr>
            <w:pStyle w:val="TOC3"/>
            <w:rPr>
              <w:rFonts w:eastAsiaTheme="minorEastAsia"/>
              <w:color w:val="auto"/>
              <w:sz w:val="22"/>
              <w:szCs w:val="22"/>
              <w:lang w:val="en-US"/>
            </w:rPr>
          </w:pPr>
          <w:hyperlink w:anchor="_Toc511807379" w:history="1">
            <w:r w:rsidR="00E12A00" w:rsidRPr="00E12A00">
              <w:rPr>
                <w:rStyle w:val="Hyperlink"/>
              </w:rPr>
              <w:t>Điều 18.</w:t>
            </w:r>
            <w:r w:rsidR="00E12A00" w:rsidRPr="00E12A00">
              <w:rPr>
                <w:rFonts w:eastAsiaTheme="minorEastAsia"/>
                <w:color w:val="auto"/>
                <w:sz w:val="22"/>
                <w:szCs w:val="22"/>
                <w:lang w:val="en-US"/>
              </w:rPr>
              <w:tab/>
            </w:r>
            <w:r w:rsidR="00E12A00" w:rsidRPr="00E12A00">
              <w:rPr>
                <w:rStyle w:val="Hyperlink"/>
              </w:rPr>
              <w:t>Cách thức giới thiệu ứng viên thành viên HĐQT</w:t>
            </w:r>
            <w:r w:rsidR="00E12A00" w:rsidRPr="00E12A00">
              <w:rPr>
                <w:webHidden/>
              </w:rPr>
              <w:tab/>
            </w:r>
            <w:r w:rsidRPr="00E12A00">
              <w:rPr>
                <w:webHidden/>
              </w:rPr>
              <w:fldChar w:fldCharType="begin"/>
            </w:r>
            <w:r w:rsidR="00E12A00" w:rsidRPr="00E12A00">
              <w:rPr>
                <w:webHidden/>
              </w:rPr>
              <w:instrText xml:space="preserve"> PAGEREF _Toc511807379 \h </w:instrText>
            </w:r>
            <w:r w:rsidRPr="00E12A00">
              <w:rPr>
                <w:webHidden/>
              </w:rPr>
            </w:r>
            <w:r w:rsidRPr="00E12A00">
              <w:rPr>
                <w:webHidden/>
              </w:rPr>
              <w:fldChar w:fldCharType="separate"/>
            </w:r>
            <w:r w:rsidR="003D0748">
              <w:rPr>
                <w:webHidden/>
              </w:rPr>
              <w:t>11</w:t>
            </w:r>
            <w:r w:rsidRPr="00E12A00">
              <w:rPr>
                <w:webHidden/>
              </w:rPr>
              <w:fldChar w:fldCharType="end"/>
            </w:r>
          </w:hyperlink>
        </w:p>
        <w:p w:rsidR="00E12A00" w:rsidRPr="00E12A00" w:rsidRDefault="006A202A" w:rsidP="00E12A00">
          <w:pPr>
            <w:pStyle w:val="TOC2"/>
            <w:rPr>
              <w:rFonts w:eastAsiaTheme="minorEastAsia"/>
              <w:color w:val="auto"/>
              <w:sz w:val="22"/>
              <w:szCs w:val="22"/>
              <w:lang w:val="en-US"/>
            </w:rPr>
          </w:pPr>
          <w:hyperlink w:anchor="_Toc511807380" w:history="1">
            <w:r w:rsidR="00E12A00" w:rsidRPr="00E12A00">
              <w:rPr>
                <w:rStyle w:val="Hyperlink"/>
              </w:rPr>
              <w:t>Chương IV: Họp HĐQT</w:t>
            </w:r>
            <w:r w:rsidR="00E12A00" w:rsidRPr="00E12A00">
              <w:rPr>
                <w:webHidden/>
              </w:rPr>
              <w:tab/>
            </w:r>
            <w:r w:rsidRPr="00E12A00">
              <w:rPr>
                <w:webHidden/>
              </w:rPr>
              <w:fldChar w:fldCharType="begin"/>
            </w:r>
            <w:r w:rsidR="00E12A00" w:rsidRPr="00E12A00">
              <w:rPr>
                <w:webHidden/>
              </w:rPr>
              <w:instrText xml:space="preserve"> PAGEREF _Toc511807380 \h </w:instrText>
            </w:r>
            <w:r w:rsidRPr="00E12A00">
              <w:rPr>
                <w:webHidden/>
              </w:rPr>
            </w:r>
            <w:r w:rsidRPr="00E12A00">
              <w:rPr>
                <w:webHidden/>
              </w:rPr>
              <w:fldChar w:fldCharType="separate"/>
            </w:r>
            <w:r w:rsidR="003D0748">
              <w:rPr>
                <w:webHidden/>
              </w:rPr>
              <w:t>11</w:t>
            </w:r>
            <w:r w:rsidRPr="00E12A00">
              <w:rPr>
                <w:webHidden/>
              </w:rPr>
              <w:fldChar w:fldCharType="end"/>
            </w:r>
          </w:hyperlink>
        </w:p>
        <w:p w:rsidR="00E12A00" w:rsidRPr="00E12A00" w:rsidRDefault="006A202A">
          <w:pPr>
            <w:pStyle w:val="TOC3"/>
            <w:rPr>
              <w:rFonts w:eastAsiaTheme="minorEastAsia"/>
              <w:color w:val="auto"/>
              <w:sz w:val="22"/>
              <w:szCs w:val="22"/>
              <w:lang w:val="en-US"/>
            </w:rPr>
          </w:pPr>
          <w:hyperlink w:anchor="_Toc511807381" w:history="1">
            <w:r w:rsidR="00E12A00" w:rsidRPr="00E12A00">
              <w:rPr>
                <w:rStyle w:val="Hyperlink"/>
              </w:rPr>
              <w:t>Điều 19.</w:t>
            </w:r>
            <w:r w:rsidR="00E12A00" w:rsidRPr="00E12A00">
              <w:rPr>
                <w:rFonts w:eastAsiaTheme="minorEastAsia"/>
                <w:color w:val="auto"/>
                <w:sz w:val="22"/>
                <w:szCs w:val="22"/>
                <w:lang w:val="en-US"/>
              </w:rPr>
              <w:tab/>
            </w:r>
            <w:r w:rsidR="00E12A00" w:rsidRPr="00E12A00">
              <w:rPr>
                <w:rStyle w:val="Hyperlink"/>
              </w:rPr>
              <w:t>Thông báo họp HĐQT</w:t>
            </w:r>
            <w:r w:rsidR="00E12A00" w:rsidRPr="00E12A00">
              <w:rPr>
                <w:webHidden/>
              </w:rPr>
              <w:tab/>
            </w:r>
            <w:r w:rsidRPr="00E12A00">
              <w:rPr>
                <w:webHidden/>
              </w:rPr>
              <w:fldChar w:fldCharType="begin"/>
            </w:r>
            <w:r w:rsidR="00E12A00" w:rsidRPr="00E12A00">
              <w:rPr>
                <w:webHidden/>
              </w:rPr>
              <w:instrText xml:space="preserve"> PAGEREF _Toc511807381 \h </w:instrText>
            </w:r>
            <w:r w:rsidRPr="00E12A00">
              <w:rPr>
                <w:webHidden/>
              </w:rPr>
            </w:r>
            <w:r w:rsidRPr="00E12A00">
              <w:rPr>
                <w:webHidden/>
              </w:rPr>
              <w:fldChar w:fldCharType="separate"/>
            </w:r>
            <w:r w:rsidR="003D0748">
              <w:rPr>
                <w:webHidden/>
              </w:rPr>
              <w:t>11</w:t>
            </w:r>
            <w:r w:rsidRPr="00E12A00">
              <w:rPr>
                <w:webHidden/>
              </w:rPr>
              <w:fldChar w:fldCharType="end"/>
            </w:r>
          </w:hyperlink>
        </w:p>
        <w:p w:rsidR="00E12A00" w:rsidRPr="00E12A00" w:rsidRDefault="006A202A">
          <w:pPr>
            <w:pStyle w:val="TOC3"/>
            <w:rPr>
              <w:rFonts w:eastAsiaTheme="minorEastAsia"/>
              <w:color w:val="auto"/>
              <w:sz w:val="22"/>
              <w:szCs w:val="22"/>
              <w:lang w:val="en-US"/>
            </w:rPr>
          </w:pPr>
          <w:hyperlink w:anchor="_Toc511807382" w:history="1">
            <w:r w:rsidR="00E12A00" w:rsidRPr="00E12A00">
              <w:rPr>
                <w:rStyle w:val="Hyperlink"/>
              </w:rPr>
              <w:t>Điều 20.</w:t>
            </w:r>
            <w:r w:rsidR="00E12A00" w:rsidRPr="00E12A00">
              <w:rPr>
                <w:rFonts w:eastAsiaTheme="minorEastAsia"/>
                <w:color w:val="auto"/>
                <w:sz w:val="22"/>
                <w:szCs w:val="22"/>
                <w:lang w:val="en-US"/>
              </w:rPr>
              <w:tab/>
            </w:r>
            <w:r w:rsidR="00E12A00" w:rsidRPr="00E12A00">
              <w:rPr>
                <w:rStyle w:val="Hyperlink"/>
              </w:rPr>
              <w:t>Điều kiện tổ chức họp HĐQT</w:t>
            </w:r>
            <w:r w:rsidR="00E12A00" w:rsidRPr="00E12A00">
              <w:rPr>
                <w:webHidden/>
              </w:rPr>
              <w:tab/>
            </w:r>
            <w:r w:rsidRPr="00E12A00">
              <w:rPr>
                <w:webHidden/>
              </w:rPr>
              <w:fldChar w:fldCharType="begin"/>
            </w:r>
            <w:r w:rsidR="00E12A00" w:rsidRPr="00E12A00">
              <w:rPr>
                <w:webHidden/>
              </w:rPr>
              <w:instrText xml:space="preserve"> PAGEREF _Toc511807382 \h </w:instrText>
            </w:r>
            <w:r w:rsidRPr="00E12A00">
              <w:rPr>
                <w:webHidden/>
              </w:rPr>
            </w:r>
            <w:r w:rsidRPr="00E12A00">
              <w:rPr>
                <w:webHidden/>
              </w:rPr>
              <w:fldChar w:fldCharType="separate"/>
            </w:r>
            <w:r w:rsidR="003D0748">
              <w:rPr>
                <w:webHidden/>
              </w:rPr>
              <w:t>11</w:t>
            </w:r>
            <w:r w:rsidRPr="00E12A00">
              <w:rPr>
                <w:webHidden/>
              </w:rPr>
              <w:fldChar w:fldCharType="end"/>
            </w:r>
          </w:hyperlink>
        </w:p>
        <w:p w:rsidR="00E12A00" w:rsidRPr="00E12A00" w:rsidRDefault="006A202A">
          <w:pPr>
            <w:pStyle w:val="TOC3"/>
            <w:rPr>
              <w:rFonts w:eastAsiaTheme="minorEastAsia"/>
              <w:color w:val="auto"/>
              <w:sz w:val="22"/>
              <w:szCs w:val="22"/>
              <w:lang w:val="en-US"/>
            </w:rPr>
          </w:pPr>
          <w:hyperlink w:anchor="_Toc511807383" w:history="1">
            <w:r w:rsidR="00E12A00" w:rsidRPr="00E12A00">
              <w:rPr>
                <w:rStyle w:val="Hyperlink"/>
              </w:rPr>
              <w:t>Điều 21.</w:t>
            </w:r>
            <w:r w:rsidR="00E12A00" w:rsidRPr="00E12A00">
              <w:rPr>
                <w:rFonts w:eastAsiaTheme="minorEastAsia"/>
                <w:color w:val="auto"/>
                <w:sz w:val="22"/>
                <w:szCs w:val="22"/>
                <w:lang w:val="en-US"/>
              </w:rPr>
              <w:tab/>
            </w:r>
            <w:r w:rsidR="00E12A00" w:rsidRPr="00E12A00">
              <w:rPr>
                <w:rStyle w:val="Hyperlink"/>
              </w:rPr>
              <w:t>Cách thức biểu quyết</w:t>
            </w:r>
            <w:r w:rsidR="00E12A00" w:rsidRPr="00E12A00">
              <w:rPr>
                <w:webHidden/>
              </w:rPr>
              <w:tab/>
            </w:r>
            <w:r w:rsidRPr="00E12A00">
              <w:rPr>
                <w:webHidden/>
              </w:rPr>
              <w:fldChar w:fldCharType="begin"/>
            </w:r>
            <w:r w:rsidR="00E12A00" w:rsidRPr="00E12A00">
              <w:rPr>
                <w:webHidden/>
              </w:rPr>
              <w:instrText xml:space="preserve"> PAGEREF _Toc511807383 \h </w:instrText>
            </w:r>
            <w:r w:rsidRPr="00E12A00">
              <w:rPr>
                <w:webHidden/>
              </w:rPr>
            </w:r>
            <w:r w:rsidRPr="00E12A00">
              <w:rPr>
                <w:webHidden/>
              </w:rPr>
              <w:fldChar w:fldCharType="separate"/>
            </w:r>
            <w:r w:rsidR="003D0748">
              <w:rPr>
                <w:webHidden/>
              </w:rPr>
              <w:t>12</w:t>
            </w:r>
            <w:r w:rsidRPr="00E12A00">
              <w:rPr>
                <w:webHidden/>
              </w:rPr>
              <w:fldChar w:fldCharType="end"/>
            </w:r>
          </w:hyperlink>
        </w:p>
        <w:p w:rsidR="00E12A00" w:rsidRPr="00E12A00" w:rsidRDefault="006A202A">
          <w:pPr>
            <w:pStyle w:val="TOC3"/>
            <w:rPr>
              <w:rFonts w:eastAsiaTheme="minorEastAsia"/>
              <w:color w:val="auto"/>
              <w:sz w:val="22"/>
              <w:szCs w:val="22"/>
              <w:lang w:val="en-US"/>
            </w:rPr>
          </w:pPr>
          <w:hyperlink w:anchor="_Toc511807384" w:history="1">
            <w:r w:rsidR="00E12A00" w:rsidRPr="00E12A00">
              <w:rPr>
                <w:rStyle w:val="Hyperlink"/>
              </w:rPr>
              <w:t>Điều 22.</w:t>
            </w:r>
            <w:r w:rsidR="00E12A00" w:rsidRPr="00E12A00">
              <w:rPr>
                <w:rFonts w:eastAsiaTheme="minorEastAsia"/>
                <w:color w:val="auto"/>
                <w:sz w:val="22"/>
                <w:szCs w:val="22"/>
                <w:lang w:val="en-US"/>
              </w:rPr>
              <w:tab/>
            </w:r>
            <w:r w:rsidR="00E12A00" w:rsidRPr="00E12A00">
              <w:rPr>
                <w:rStyle w:val="Hyperlink"/>
              </w:rPr>
              <w:t>Cách thức thông qua nghị quyết của HĐQT</w:t>
            </w:r>
            <w:r w:rsidR="00E12A00" w:rsidRPr="00E12A00">
              <w:rPr>
                <w:webHidden/>
              </w:rPr>
              <w:tab/>
            </w:r>
            <w:r w:rsidRPr="00E12A00">
              <w:rPr>
                <w:webHidden/>
              </w:rPr>
              <w:fldChar w:fldCharType="begin"/>
            </w:r>
            <w:r w:rsidR="00E12A00" w:rsidRPr="00E12A00">
              <w:rPr>
                <w:webHidden/>
              </w:rPr>
              <w:instrText xml:space="preserve"> PAGEREF _Toc511807384 \h </w:instrText>
            </w:r>
            <w:r w:rsidRPr="00E12A00">
              <w:rPr>
                <w:webHidden/>
              </w:rPr>
            </w:r>
            <w:r w:rsidRPr="00E12A00">
              <w:rPr>
                <w:webHidden/>
              </w:rPr>
              <w:fldChar w:fldCharType="separate"/>
            </w:r>
            <w:r w:rsidR="003D0748">
              <w:rPr>
                <w:webHidden/>
              </w:rPr>
              <w:t>12</w:t>
            </w:r>
            <w:r w:rsidRPr="00E12A00">
              <w:rPr>
                <w:webHidden/>
              </w:rPr>
              <w:fldChar w:fldCharType="end"/>
            </w:r>
          </w:hyperlink>
        </w:p>
        <w:p w:rsidR="00E12A00" w:rsidRPr="00E12A00" w:rsidRDefault="006A202A">
          <w:pPr>
            <w:pStyle w:val="TOC3"/>
            <w:rPr>
              <w:rFonts w:eastAsiaTheme="minorEastAsia"/>
              <w:color w:val="auto"/>
              <w:sz w:val="22"/>
              <w:szCs w:val="22"/>
              <w:lang w:val="en-US"/>
            </w:rPr>
          </w:pPr>
          <w:hyperlink w:anchor="_Toc511807385" w:history="1">
            <w:r w:rsidR="00E12A00" w:rsidRPr="00E12A00">
              <w:rPr>
                <w:rStyle w:val="Hyperlink"/>
              </w:rPr>
              <w:t>Điều 23.</w:t>
            </w:r>
            <w:r w:rsidR="00E12A00" w:rsidRPr="00E12A00">
              <w:rPr>
                <w:rFonts w:eastAsiaTheme="minorEastAsia"/>
                <w:color w:val="auto"/>
                <w:sz w:val="22"/>
                <w:szCs w:val="22"/>
                <w:lang w:val="en-US"/>
              </w:rPr>
              <w:tab/>
            </w:r>
            <w:r w:rsidR="00E12A00" w:rsidRPr="00E12A00">
              <w:rPr>
                <w:rStyle w:val="Hyperlink"/>
              </w:rPr>
              <w:t>Ghi biên bản họp HĐQT</w:t>
            </w:r>
            <w:r w:rsidR="00E12A00" w:rsidRPr="00E12A00">
              <w:rPr>
                <w:webHidden/>
              </w:rPr>
              <w:tab/>
            </w:r>
            <w:r w:rsidRPr="00E12A00">
              <w:rPr>
                <w:webHidden/>
              </w:rPr>
              <w:fldChar w:fldCharType="begin"/>
            </w:r>
            <w:r w:rsidR="00E12A00" w:rsidRPr="00E12A00">
              <w:rPr>
                <w:webHidden/>
              </w:rPr>
              <w:instrText xml:space="preserve"> PAGEREF _Toc511807385 \h </w:instrText>
            </w:r>
            <w:r w:rsidRPr="00E12A00">
              <w:rPr>
                <w:webHidden/>
              </w:rPr>
            </w:r>
            <w:r w:rsidRPr="00E12A00">
              <w:rPr>
                <w:webHidden/>
              </w:rPr>
              <w:fldChar w:fldCharType="separate"/>
            </w:r>
            <w:r w:rsidR="003D0748">
              <w:rPr>
                <w:webHidden/>
              </w:rPr>
              <w:t>12</w:t>
            </w:r>
            <w:r w:rsidRPr="00E12A00">
              <w:rPr>
                <w:webHidden/>
              </w:rPr>
              <w:fldChar w:fldCharType="end"/>
            </w:r>
          </w:hyperlink>
        </w:p>
        <w:p w:rsidR="00E12A00" w:rsidRPr="00E12A00" w:rsidRDefault="006A202A">
          <w:pPr>
            <w:pStyle w:val="TOC3"/>
            <w:rPr>
              <w:rFonts w:eastAsiaTheme="minorEastAsia"/>
              <w:color w:val="auto"/>
              <w:sz w:val="22"/>
              <w:szCs w:val="22"/>
              <w:lang w:val="en-US"/>
            </w:rPr>
          </w:pPr>
          <w:hyperlink w:anchor="_Toc511807386" w:history="1">
            <w:r w:rsidR="00E12A00" w:rsidRPr="00E12A00">
              <w:rPr>
                <w:rStyle w:val="Hyperlink"/>
              </w:rPr>
              <w:t>Điều 24.</w:t>
            </w:r>
            <w:r w:rsidR="00E12A00" w:rsidRPr="00E12A00">
              <w:rPr>
                <w:rFonts w:eastAsiaTheme="minorEastAsia"/>
                <w:color w:val="auto"/>
                <w:sz w:val="22"/>
                <w:szCs w:val="22"/>
                <w:lang w:val="en-US"/>
              </w:rPr>
              <w:tab/>
            </w:r>
            <w:r w:rsidR="00E12A00" w:rsidRPr="00E12A00">
              <w:rPr>
                <w:rStyle w:val="Hyperlink"/>
              </w:rPr>
              <w:t>Thông báo nghị quyết HĐQT</w:t>
            </w:r>
            <w:r w:rsidR="00E12A00" w:rsidRPr="00E12A00">
              <w:rPr>
                <w:webHidden/>
              </w:rPr>
              <w:tab/>
            </w:r>
            <w:r w:rsidRPr="00E12A00">
              <w:rPr>
                <w:webHidden/>
              </w:rPr>
              <w:fldChar w:fldCharType="begin"/>
            </w:r>
            <w:r w:rsidR="00E12A00" w:rsidRPr="00E12A00">
              <w:rPr>
                <w:webHidden/>
              </w:rPr>
              <w:instrText xml:space="preserve"> PAGEREF _Toc511807386 \h </w:instrText>
            </w:r>
            <w:r w:rsidRPr="00E12A00">
              <w:rPr>
                <w:webHidden/>
              </w:rPr>
            </w:r>
            <w:r w:rsidRPr="00E12A00">
              <w:rPr>
                <w:webHidden/>
              </w:rPr>
              <w:fldChar w:fldCharType="separate"/>
            </w:r>
            <w:r w:rsidR="003D0748">
              <w:rPr>
                <w:webHidden/>
              </w:rPr>
              <w:t>12</w:t>
            </w:r>
            <w:r w:rsidRPr="00E12A00">
              <w:rPr>
                <w:webHidden/>
              </w:rPr>
              <w:fldChar w:fldCharType="end"/>
            </w:r>
          </w:hyperlink>
        </w:p>
        <w:p w:rsidR="00E12A00" w:rsidRPr="00E12A00" w:rsidRDefault="006A202A" w:rsidP="00E12A00">
          <w:pPr>
            <w:pStyle w:val="TOC2"/>
            <w:rPr>
              <w:rFonts w:eastAsiaTheme="minorEastAsia"/>
              <w:color w:val="auto"/>
              <w:sz w:val="22"/>
              <w:szCs w:val="22"/>
              <w:lang w:val="en-US"/>
            </w:rPr>
          </w:pPr>
          <w:hyperlink w:anchor="_Toc511807387" w:history="1">
            <w:r w:rsidR="00E12A00" w:rsidRPr="00E12A00">
              <w:rPr>
                <w:rStyle w:val="Hyperlink"/>
              </w:rPr>
              <w:t>Chương V: Kiếm soát viên</w:t>
            </w:r>
            <w:r w:rsidR="00E12A00" w:rsidRPr="00E12A00">
              <w:rPr>
                <w:webHidden/>
              </w:rPr>
              <w:tab/>
            </w:r>
            <w:r w:rsidRPr="00E12A00">
              <w:rPr>
                <w:webHidden/>
              </w:rPr>
              <w:fldChar w:fldCharType="begin"/>
            </w:r>
            <w:r w:rsidR="00E12A00" w:rsidRPr="00E12A00">
              <w:rPr>
                <w:webHidden/>
              </w:rPr>
              <w:instrText xml:space="preserve"> PAGEREF _Toc511807387 \h </w:instrText>
            </w:r>
            <w:r w:rsidRPr="00E12A00">
              <w:rPr>
                <w:webHidden/>
              </w:rPr>
            </w:r>
            <w:r w:rsidRPr="00E12A00">
              <w:rPr>
                <w:webHidden/>
              </w:rPr>
              <w:fldChar w:fldCharType="separate"/>
            </w:r>
            <w:r w:rsidR="003D0748">
              <w:rPr>
                <w:webHidden/>
              </w:rPr>
              <w:t>13</w:t>
            </w:r>
            <w:r w:rsidRPr="00E12A00">
              <w:rPr>
                <w:webHidden/>
              </w:rPr>
              <w:fldChar w:fldCharType="end"/>
            </w:r>
          </w:hyperlink>
        </w:p>
        <w:p w:rsidR="00E12A00" w:rsidRPr="00E12A00" w:rsidRDefault="006A202A">
          <w:pPr>
            <w:pStyle w:val="TOC3"/>
            <w:rPr>
              <w:rFonts w:eastAsiaTheme="minorEastAsia"/>
              <w:color w:val="auto"/>
              <w:sz w:val="22"/>
              <w:szCs w:val="22"/>
              <w:lang w:val="en-US"/>
            </w:rPr>
          </w:pPr>
          <w:hyperlink w:anchor="_Toc511807388" w:history="1">
            <w:r w:rsidR="00E12A00" w:rsidRPr="00E12A00">
              <w:rPr>
                <w:rStyle w:val="Hyperlink"/>
              </w:rPr>
              <w:t>Điều 25.</w:t>
            </w:r>
            <w:r w:rsidR="00E12A00" w:rsidRPr="00E12A00">
              <w:rPr>
                <w:rFonts w:eastAsiaTheme="minorEastAsia"/>
                <w:color w:val="auto"/>
                <w:sz w:val="22"/>
                <w:szCs w:val="22"/>
                <w:lang w:val="en-US"/>
              </w:rPr>
              <w:tab/>
            </w:r>
            <w:r w:rsidR="00E12A00" w:rsidRPr="00E12A00">
              <w:rPr>
                <w:rStyle w:val="Hyperlink"/>
              </w:rPr>
              <w:t>Tiêu chuẩn Kiểm soát viên</w:t>
            </w:r>
            <w:r w:rsidR="00E12A00" w:rsidRPr="00E12A00">
              <w:rPr>
                <w:webHidden/>
              </w:rPr>
              <w:tab/>
            </w:r>
            <w:r w:rsidRPr="00E12A00">
              <w:rPr>
                <w:webHidden/>
              </w:rPr>
              <w:fldChar w:fldCharType="begin"/>
            </w:r>
            <w:r w:rsidR="00E12A00" w:rsidRPr="00E12A00">
              <w:rPr>
                <w:webHidden/>
              </w:rPr>
              <w:instrText xml:space="preserve"> PAGEREF _Toc511807388 \h </w:instrText>
            </w:r>
            <w:r w:rsidRPr="00E12A00">
              <w:rPr>
                <w:webHidden/>
              </w:rPr>
            </w:r>
            <w:r w:rsidRPr="00E12A00">
              <w:rPr>
                <w:webHidden/>
              </w:rPr>
              <w:fldChar w:fldCharType="separate"/>
            </w:r>
            <w:r w:rsidR="003D0748">
              <w:rPr>
                <w:webHidden/>
              </w:rPr>
              <w:t>13</w:t>
            </w:r>
            <w:r w:rsidRPr="00E12A00">
              <w:rPr>
                <w:webHidden/>
              </w:rPr>
              <w:fldChar w:fldCharType="end"/>
            </w:r>
          </w:hyperlink>
        </w:p>
        <w:p w:rsidR="00E12A00" w:rsidRPr="00E12A00" w:rsidRDefault="006A202A">
          <w:pPr>
            <w:pStyle w:val="TOC3"/>
            <w:rPr>
              <w:rFonts w:eastAsiaTheme="minorEastAsia"/>
              <w:color w:val="auto"/>
              <w:sz w:val="22"/>
              <w:szCs w:val="22"/>
              <w:lang w:val="en-US"/>
            </w:rPr>
          </w:pPr>
          <w:hyperlink w:anchor="_Toc511807389" w:history="1">
            <w:r w:rsidR="00E12A00" w:rsidRPr="00E12A00">
              <w:rPr>
                <w:rStyle w:val="Hyperlink"/>
              </w:rPr>
              <w:t>Điều 26.</w:t>
            </w:r>
            <w:r w:rsidR="00E12A00" w:rsidRPr="00E12A00">
              <w:rPr>
                <w:rFonts w:eastAsiaTheme="minorEastAsia"/>
                <w:color w:val="auto"/>
                <w:sz w:val="22"/>
                <w:szCs w:val="22"/>
                <w:lang w:val="en-US"/>
              </w:rPr>
              <w:tab/>
            </w:r>
            <w:r w:rsidR="00E12A00" w:rsidRPr="00E12A00">
              <w:rPr>
                <w:rStyle w:val="Hyperlink"/>
              </w:rPr>
              <w:t>Cách thức cổ đông, nhóm cổ đông ứng cử, đề cử người vào vị trí Kiểm soát viên</w:t>
            </w:r>
            <w:r w:rsidR="00E12A00" w:rsidRPr="00E12A00">
              <w:rPr>
                <w:webHidden/>
              </w:rPr>
              <w:tab/>
            </w:r>
            <w:r w:rsidRPr="00E12A00">
              <w:rPr>
                <w:webHidden/>
              </w:rPr>
              <w:fldChar w:fldCharType="begin"/>
            </w:r>
            <w:r w:rsidR="00E12A00" w:rsidRPr="00E12A00">
              <w:rPr>
                <w:webHidden/>
              </w:rPr>
              <w:instrText xml:space="preserve"> PAGEREF _Toc511807389 \h </w:instrText>
            </w:r>
            <w:r w:rsidRPr="00E12A00">
              <w:rPr>
                <w:webHidden/>
              </w:rPr>
            </w:r>
            <w:r w:rsidRPr="00E12A00">
              <w:rPr>
                <w:webHidden/>
              </w:rPr>
              <w:fldChar w:fldCharType="separate"/>
            </w:r>
            <w:r w:rsidR="003D0748">
              <w:rPr>
                <w:webHidden/>
              </w:rPr>
              <w:t>13</w:t>
            </w:r>
            <w:r w:rsidRPr="00E12A00">
              <w:rPr>
                <w:webHidden/>
              </w:rPr>
              <w:fldChar w:fldCharType="end"/>
            </w:r>
          </w:hyperlink>
        </w:p>
        <w:p w:rsidR="00E12A00" w:rsidRPr="00E12A00" w:rsidRDefault="006A202A">
          <w:pPr>
            <w:pStyle w:val="TOC3"/>
            <w:rPr>
              <w:rFonts w:eastAsiaTheme="minorEastAsia"/>
              <w:color w:val="auto"/>
              <w:sz w:val="22"/>
              <w:szCs w:val="22"/>
              <w:lang w:val="en-US"/>
            </w:rPr>
          </w:pPr>
          <w:hyperlink w:anchor="_Toc511807390" w:history="1">
            <w:r w:rsidR="00E12A00" w:rsidRPr="00E12A00">
              <w:rPr>
                <w:rStyle w:val="Hyperlink"/>
              </w:rPr>
              <w:t>Điều 27.</w:t>
            </w:r>
            <w:r w:rsidR="00E12A00" w:rsidRPr="00E12A00">
              <w:rPr>
                <w:rFonts w:eastAsiaTheme="minorEastAsia"/>
                <w:color w:val="auto"/>
                <w:sz w:val="22"/>
                <w:szCs w:val="22"/>
                <w:lang w:val="en-US"/>
              </w:rPr>
              <w:tab/>
            </w:r>
            <w:r w:rsidR="00E12A00" w:rsidRPr="00E12A00">
              <w:rPr>
                <w:rStyle w:val="Hyperlink"/>
              </w:rPr>
              <w:t>Cách thức bầu kiểm soát viên</w:t>
            </w:r>
            <w:r w:rsidR="00E12A00" w:rsidRPr="00E12A00">
              <w:rPr>
                <w:webHidden/>
              </w:rPr>
              <w:tab/>
            </w:r>
            <w:r w:rsidRPr="00E12A00">
              <w:rPr>
                <w:webHidden/>
              </w:rPr>
              <w:fldChar w:fldCharType="begin"/>
            </w:r>
            <w:r w:rsidR="00E12A00" w:rsidRPr="00E12A00">
              <w:rPr>
                <w:webHidden/>
              </w:rPr>
              <w:instrText xml:space="preserve"> PAGEREF _Toc511807390 \h </w:instrText>
            </w:r>
            <w:r w:rsidRPr="00E12A00">
              <w:rPr>
                <w:webHidden/>
              </w:rPr>
            </w:r>
            <w:r w:rsidRPr="00E12A00">
              <w:rPr>
                <w:webHidden/>
              </w:rPr>
              <w:fldChar w:fldCharType="separate"/>
            </w:r>
            <w:r w:rsidR="003D0748">
              <w:rPr>
                <w:webHidden/>
              </w:rPr>
              <w:t>13</w:t>
            </w:r>
            <w:r w:rsidRPr="00E12A00">
              <w:rPr>
                <w:webHidden/>
              </w:rPr>
              <w:fldChar w:fldCharType="end"/>
            </w:r>
          </w:hyperlink>
        </w:p>
        <w:p w:rsidR="00E12A00" w:rsidRPr="00E12A00" w:rsidRDefault="006A202A">
          <w:pPr>
            <w:pStyle w:val="TOC3"/>
            <w:rPr>
              <w:rFonts w:eastAsiaTheme="minorEastAsia"/>
              <w:color w:val="auto"/>
              <w:sz w:val="22"/>
              <w:szCs w:val="22"/>
              <w:lang w:val="en-US"/>
            </w:rPr>
          </w:pPr>
          <w:hyperlink w:anchor="_Toc511807391" w:history="1">
            <w:r w:rsidR="00E12A00" w:rsidRPr="00E12A00">
              <w:rPr>
                <w:rStyle w:val="Hyperlink"/>
              </w:rPr>
              <w:t>Điều 28.</w:t>
            </w:r>
            <w:r w:rsidR="00E12A00" w:rsidRPr="00E12A00">
              <w:rPr>
                <w:rFonts w:eastAsiaTheme="minorEastAsia"/>
                <w:color w:val="auto"/>
                <w:sz w:val="22"/>
                <w:szCs w:val="22"/>
                <w:lang w:val="en-US"/>
              </w:rPr>
              <w:tab/>
            </w:r>
            <w:r w:rsidR="00E12A00" w:rsidRPr="00E12A00">
              <w:rPr>
                <w:rStyle w:val="Hyperlink"/>
              </w:rPr>
              <w:t>Các trường hợp miễn nhiệm, bãi nhiệm Kiểm soát viên</w:t>
            </w:r>
            <w:r w:rsidR="00E12A00" w:rsidRPr="00E12A00">
              <w:rPr>
                <w:webHidden/>
              </w:rPr>
              <w:tab/>
            </w:r>
            <w:r w:rsidRPr="00E12A00">
              <w:rPr>
                <w:webHidden/>
              </w:rPr>
              <w:fldChar w:fldCharType="begin"/>
            </w:r>
            <w:r w:rsidR="00E12A00" w:rsidRPr="00E12A00">
              <w:rPr>
                <w:webHidden/>
              </w:rPr>
              <w:instrText xml:space="preserve"> PAGEREF _Toc511807391 \h </w:instrText>
            </w:r>
            <w:r w:rsidRPr="00E12A00">
              <w:rPr>
                <w:webHidden/>
              </w:rPr>
            </w:r>
            <w:r w:rsidRPr="00E12A00">
              <w:rPr>
                <w:webHidden/>
              </w:rPr>
              <w:fldChar w:fldCharType="separate"/>
            </w:r>
            <w:r w:rsidR="003D0748">
              <w:rPr>
                <w:webHidden/>
              </w:rPr>
              <w:t>13</w:t>
            </w:r>
            <w:r w:rsidRPr="00E12A00">
              <w:rPr>
                <w:webHidden/>
              </w:rPr>
              <w:fldChar w:fldCharType="end"/>
            </w:r>
          </w:hyperlink>
        </w:p>
        <w:p w:rsidR="00E12A00" w:rsidRPr="00E12A00" w:rsidRDefault="006A202A">
          <w:pPr>
            <w:pStyle w:val="TOC3"/>
            <w:rPr>
              <w:rFonts w:eastAsiaTheme="minorEastAsia"/>
              <w:color w:val="auto"/>
              <w:sz w:val="22"/>
              <w:szCs w:val="22"/>
              <w:lang w:val="en-US"/>
            </w:rPr>
          </w:pPr>
          <w:hyperlink w:anchor="_Toc511807392" w:history="1">
            <w:r w:rsidR="00E12A00" w:rsidRPr="00E12A00">
              <w:rPr>
                <w:rStyle w:val="Hyperlink"/>
              </w:rPr>
              <w:t>Điều 29.</w:t>
            </w:r>
            <w:r w:rsidR="00E12A00" w:rsidRPr="00E12A00">
              <w:rPr>
                <w:rFonts w:eastAsiaTheme="minorEastAsia"/>
                <w:color w:val="auto"/>
                <w:sz w:val="22"/>
                <w:szCs w:val="22"/>
                <w:lang w:val="en-US"/>
              </w:rPr>
              <w:tab/>
            </w:r>
            <w:r w:rsidR="00E12A00" w:rsidRPr="00E12A00">
              <w:rPr>
                <w:rStyle w:val="Hyperlink"/>
              </w:rPr>
              <w:t>Thông báo về việc bầu, miễn nhiệm, bãi nhiệm Kiểm soát viên</w:t>
            </w:r>
            <w:r w:rsidR="00E12A00" w:rsidRPr="00E12A00">
              <w:rPr>
                <w:webHidden/>
              </w:rPr>
              <w:tab/>
            </w:r>
            <w:r w:rsidRPr="00E12A00">
              <w:rPr>
                <w:webHidden/>
              </w:rPr>
              <w:fldChar w:fldCharType="begin"/>
            </w:r>
            <w:r w:rsidR="00E12A00" w:rsidRPr="00E12A00">
              <w:rPr>
                <w:webHidden/>
              </w:rPr>
              <w:instrText xml:space="preserve"> PAGEREF _Toc511807392 \h </w:instrText>
            </w:r>
            <w:r w:rsidRPr="00E12A00">
              <w:rPr>
                <w:webHidden/>
              </w:rPr>
            </w:r>
            <w:r w:rsidRPr="00E12A00">
              <w:rPr>
                <w:webHidden/>
              </w:rPr>
              <w:fldChar w:fldCharType="separate"/>
            </w:r>
            <w:r w:rsidR="003D0748">
              <w:rPr>
                <w:webHidden/>
              </w:rPr>
              <w:t>14</w:t>
            </w:r>
            <w:r w:rsidRPr="00E12A00">
              <w:rPr>
                <w:webHidden/>
              </w:rPr>
              <w:fldChar w:fldCharType="end"/>
            </w:r>
          </w:hyperlink>
        </w:p>
        <w:p w:rsidR="00E12A00" w:rsidRPr="00E12A00" w:rsidRDefault="006A202A" w:rsidP="00E12A00">
          <w:pPr>
            <w:pStyle w:val="TOC2"/>
            <w:rPr>
              <w:rFonts w:eastAsiaTheme="minorEastAsia"/>
              <w:color w:val="auto"/>
              <w:sz w:val="22"/>
              <w:szCs w:val="22"/>
              <w:lang w:val="en-US"/>
            </w:rPr>
          </w:pPr>
          <w:hyperlink w:anchor="_Toc511807393" w:history="1">
            <w:r w:rsidR="00E12A00" w:rsidRPr="00E12A00">
              <w:rPr>
                <w:rStyle w:val="Hyperlink"/>
              </w:rPr>
              <w:t>Chương VI: Các tiểu ban thuộc HĐQT</w:t>
            </w:r>
            <w:r w:rsidR="00E12A00" w:rsidRPr="00E12A00">
              <w:rPr>
                <w:webHidden/>
              </w:rPr>
              <w:tab/>
            </w:r>
            <w:r w:rsidRPr="00E12A00">
              <w:rPr>
                <w:webHidden/>
              </w:rPr>
              <w:fldChar w:fldCharType="begin"/>
            </w:r>
            <w:r w:rsidR="00E12A00" w:rsidRPr="00E12A00">
              <w:rPr>
                <w:webHidden/>
              </w:rPr>
              <w:instrText xml:space="preserve"> PAGEREF _Toc511807393 \h </w:instrText>
            </w:r>
            <w:r w:rsidRPr="00E12A00">
              <w:rPr>
                <w:webHidden/>
              </w:rPr>
            </w:r>
            <w:r w:rsidRPr="00E12A00">
              <w:rPr>
                <w:webHidden/>
              </w:rPr>
              <w:fldChar w:fldCharType="separate"/>
            </w:r>
            <w:r w:rsidR="003D0748">
              <w:rPr>
                <w:webHidden/>
              </w:rPr>
              <w:t>14</w:t>
            </w:r>
            <w:r w:rsidRPr="00E12A00">
              <w:rPr>
                <w:webHidden/>
              </w:rPr>
              <w:fldChar w:fldCharType="end"/>
            </w:r>
          </w:hyperlink>
        </w:p>
        <w:p w:rsidR="00E12A00" w:rsidRPr="00E12A00" w:rsidRDefault="006A202A">
          <w:pPr>
            <w:pStyle w:val="TOC3"/>
            <w:rPr>
              <w:rFonts w:eastAsiaTheme="minorEastAsia"/>
              <w:color w:val="auto"/>
              <w:sz w:val="22"/>
              <w:szCs w:val="22"/>
              <w:lang w:val="en-US"/>
            </w:rPr>
          </w:pPr>
          <w:hyperlink w:anchor="_Toc511807394" w:history="1">
            <w:r w:rsidR="00E12A00" w:rsidRPr="00E12A00">
              <w:rPr>
                <w:rStyle w:val="Hyperlink"/>
              </w:rPr>
              <w:t>Điều 30.</w:t>
            </w:r>
            <w:r w:rsidR="00E12A00" w:rsidRPr="00E12A00">
              <w:rPr>
                <w:rFonts w:eastAsiaTheme="minorEastAsia"/>
                <w:color w:val="auto"/>
                <w:sz w:val="22"/>
                <w:szCs w:val="22"/>
                <w:lang w:val="en-US"/>
              </w:rPr>
              <w:tab/>
            </w:r>
            <w:r w:rsidR="00E12A00" w:rsidRPr="00E12A00">
              <w:rPr>
                <w:rStyle w:val="Hyperlink"/>
              </w:rPr>
              <w:t>Các tiểu ban thuộc HĐQT, cơ cấu của các tiểu ban, tiêu chuẩn thành viên của tiểu ban:</w:t>
            </w:r>
            <w:r w:rsidR="00E12A00" w:rsidRPr="00E12A00">
              <w:rPr>
                <w:webHidden/>
              </w:rPr>
              <w:tab/>
            </w:r>
            <w:r w:rsidRPr="00E12A00">
              <w:rPr>
                <w:webHidden/>
              </w:rPr>
              <w:fldChar w:fldCharType="begin"/>
            </w:r>
            <w:r w:rsidR="00E12A00" w:rsidRPr="00E12A00">
              <w:rPr>
                <w:webHidden/>
              </w:rPr>
              <w:instrText xml:space="preserve"> PAGEREF _Toc511807394 \h </w:instrText>
            </w:r>
            <w:r w:rsidRPr="00E12A00">
              <w:rPr>
                <w:webHidden/>
              </w:rPr>
            </w:r>
            <w:r w:rsidRPr="00E12A00">
              <w:rPr>
                <w:webHidden/>
              </w:rPr>
              <w:fldChar w:fldCharType="separate"/>
            </w:r>
            <w:r w:rsidR="003D0748">
              <w:rPr>
                <w:webHidden/>
              </w:rPr>
              <w:t>14</w:t>
            </w:r>
            <w:r w:rsidRPr="00E12A00">
              <w:rPr>
                <w:webHidden/>
              </w:rPr>
              <w:fldChar w:fldCharType="end"/>
            </w:r>
          </w:hyperlink>
        </w:p>
        <w:p w:rsidR="00E12A00" w:rsidRPr="00E12A00" w:rsidRDefault="006A202A">
          <w:pPr>
            <w:pStyle w:val="TOC3"/>
            <w:rPr>
              <w:rFonts w:eastAsiaTheme="minorEastAsia"/>
              <w:color w:val="auto"/>
              <w:sz w:val="22"/>
              <w:szCs w:val="22"/>
              <w:lang w:val="en-US"/>
            </w:rPr>
          </w:pPr>
          <w:hyperlink w:anchor="_Toc511807395" w:history="1">
            <w:r w:rsidR="00E12A00" w:rsidRPr="00E12A00">
              <w:rPr>
                <w:rStyle w:val="Hyperlink"/>
              </w:rPr>
              <w:t>Điều 31.</w:t>
            </w:r>
            <w:r w:rsidR="00E12A00" w:rsidRPr="00E12A00">
              <w:rPr>
                <w:rFonts w:eastAsiaTheme="minorEastAsia"/>
                <w:color w:val="auto"/>
                <w:sz w:val="22"/>
                <w:szCs w:val="22"/>
                <w:lang w:val="en-US"/>
              </w:rPr>
              <w:tab/>
            </w:r>
            <w:r w:rsidR="00E12A00" w:rsidRPr="00E12A00">
              <w:rPr>
                <w:rStyle w:val="Hyperlink"/>
              </w:rPr>
              <w:t>Nguyên tắc hoạt động của các tiểu ban</w:t>
            </w:r>
            <w:r w:rsidR="00E12A00" w:rsidRPr="00E12A00">
              <w:rPr>
                <w:webHidden/>
              </w:rPr>
              <w:tab/>
            </w:r>
            <w:r w:rsidRPr="00E12A00">
              <w:rPr>
                <w:webHidden/>
              </w:rPr>
              <w:fldChar w:fldCharType="begin"/>
            </w:r>
            <w:r w:rsidR="00E12A00" w:rsidRPr="00E12A00">
              <w:rPr>
                <w:webHidden/>
              </w:rPr>
              <w:instrText xml:space="preserve"> PAGEREF _Toc511807395 \h </w:instrText>
            </w:r>
            <w:r w:rsidRPr="00E12A00">
              <w:rPr>
                <w:webHidden/>
              </w:rPr>
            </w:r>
            <w:r w:rsidRPr="00E12A00">
              <w:rPr>
                <w:webHidden/>
              </w:rPr>
              <w:fldChar w:fldCharType="separate"/>
            </w:r>
            <w:r w:rsidR="003D0748">
              <w:rPr>
                <w:webHidden/>
              </w:rPr>
              <w:t>14</w:t>
            </w:r>
            <w:r w:rsidRPr="00E12A00">
              <w:rPr>
                <w:webHidden/>
              </w:rPr>
              <w:fldChar w:fldCharType="end"/>
            </w:r>
          </w:hyperlink>
        </w:p>
        <w:p w:rsidR="00E12A00" w:rsidRPr="00E12A00" w:rsidRDefault="006A202A">
          <w:pPr>
            <w:pStyle w:val="TOC3"/>
            <w:rPr>
              <w:rFonts w:eastAsiaTheme="minorEastAsia"/>
              <w:color w:val="auto"/>
              <w:sz w:val="22"/>
              <w:szCs w:val="22"/>
              <w:lang w:val="en-US"/>
            </w:rPr>
          </w:pPr>
          <w:hyperlink w:anchor="_Toc511807396" w:history="1">
            <w:r w:rsidR="00E12A00" w:rsidRPr="00E12A00">
              <w:rPr>
                <w:rStyle w:val="Hyperlink"/>
              </w:rPr>
              <w:t>Điều 32.</w:t>
            </w:r>
            <w:r w:rsidR="00E12A00" w:rsidRPr="00E12A00">
              <w:rPr>
                <w:rFonts w:eastAsiaTheme="minorEastAsia"/>
                <w:color w:val="auto"/>
                <w:sz w:val="22"/>
                <w:szCs w:val="22"/>
                <w:lang w:val="en-US"/>
              </w:rPr>
              <w:tab/>
            </w:r>
            <w:r w:rsidR="00E12A00" w:rsidRPr="00E12A00">
              <w:rPr>
                <w:rStyle w:val="Hyperlink"/>
              </w:rPr>
              <w:t>Trách nhiệm, chức năng của các tiểu ban</w:t>
            </w:r>
            <w:r w:rsidR="00E12A00" w:rsidRPr="00E12A00">
              <w:rPr>
                <w:webHidden/>
              </w:rPr>
              <w:tab/>
            </w:r>
            <w:r w:rsidRPr="00E12A00">
              <w:rPr>
                <w:webHidden/>
              </w:rPr>
              <w:fldChar w:fldCharType="begin"/>
            </w:r>
            <w:r w:rsidR="00E12A00" w:rsidRPr="00E12A00">
              <w:rPr>
                <w:webHidden/>
              </w:rPr>
              <w:instrText xml:space="preserve"> PAGEREF _Toc511807396 \h </w:instrText>
            </w:r>
            <w:r w:rsidRPr="00E12A00">
              <w:rPr>
                <w:webHidden/>
              </w:rPr>
            </w:r>
            <w:r w:rsidRPr="00E12A00">
              <w:rPr>
                <w:webHidden/>
              </w:rPr>
              <w:fldChar w:fldCharType="separate"/>
            </w:r>
            <w:r w:rsidR="003D0748">
              <w:rPr>
                <w:webHidden/>
              </w:rPr>
              <w:t>14</w:t>
            </w:r>
            <w:r w:rsidRPr="00E12A00">
              <w:rPr>
                <w:webHidden/>
              </w:rPr>
              <w:fldChar w:fldCharType="end"/>
            </w:r>
          </w:hyperlink>
        </w:p>
        <w:p w:rsidR="00E12A00" w:rsidRPr="00E12A00" w:rsidRDefault="006A202A" w:rsidP="00E12A00">
          <w:pPr>
            <w:pStyle w:val="TOC2"/>
            <w:rPr>
              <w:rFonts w:eastAsiaTheme="minorEastAsia"/>
              <w:color w:val="auto"/>
              <w:sz w:val="22"/>
              <w:szCs w:val="22"/>
              <w:lang w:val="en-US"/>
            </w:rPr>
          </w:pPr>
          <w:hyperlink w:anchor="_Toc511807397" w:history="1">
            <w:r w:rsidR="00E12A00" w:rsidRPr="00E12A00">
              <w:rPr>
                <w:rStyle w:val="Hyperlink"/>
              </w:rPr>
              <w:t>Chương VII: Người điều hành công ty</w:t>
            </w:r>
            <w:r w:rsidR="00E12A00" w:rsidRPr="00E12A00">
              <w:rPr>
                <w:webHidden/>
              </w:rPr>
              <w:tab/>
            </w:r>
            <w:r w:rsidRPr="00E12A00">
              <w:rPr>
                <w:webHidden/>
              </w:rPr>
              <w:fldChar w:fldCharType="begin"/>
            </w:r>
            <w:r w:rsidR="00E12A00" w:rsidRPr="00E12A00">
              <w:rPr>
                <w:webHidden/>
              </w:rPr>
              <w:instrText xml:space="preserve"> PAGEREF _Toc511807397 \h </w:instrText>
            </w:r>
            <w:r w:rsidRPr="00E12A00">
              <w:rPr>
                <w:webHidden/>
              </w:rPr>
            </w:r>
            <w:r w:rsidRPr="00E12A00">
              <w:rPr>
                <w:webHidden/>
              </w:rPr>
              <w:fldChar w:fldCharType="separate"/>
            </w:r>
            <w:r w:rsidR="003D0748">
              <w:rPr>
                <w:webHidden/>
              </w:rPr>
              <w:t>15</w:t>
            </w:r>
            <w:r w:rsidRPr="00E12A00">
              <w:rPr>
                <w:webHidden/>
              </w:rPr>
              <w:fldChar w:fldCharType="end"/>
            </w:r>
          </w:hyperlink>
        </w:p>
        <w:p w:rsidR="00E12A00" w:rsidRPr="00E12A00" w:rsidRDefault="006A202A">
          <w:pPr>
            <w:pStyle w:val="TOC3"/>
            <w:rPr>
              <w:rFonts w:eastAsiaTheme="minorEastAsia"/>
              <w:color w:val="auto"/>
              <w:sz w:val="22"/>
              <w:szCs w:val="22"/>
              <w:lang w:val="en-US"/>
            </w:rPr>
          </w:pPr>
          <w:hyperlink w:anchor="_Toc511807398" w:history="1">
            <w:r w:rsidR="00E12A00" w:rsidRPr="00E12A00">
              <w:rPr>
                <w:rStyle w:val="Hyperlink"/>
              </w:rPr>
              <w:t>Điều 33.</w:t>
            </w:r>
            <w:r w:rsidR="00E12A00" w:rsidRPr="00E12A00">
              <w:rPr>
                <w:rFonts w:eastAsiaTheme="minorEastAsia"/>
                <w:color w:val="auto"/>
                <w:sz w:val="22"/>
                <w:szCs w:val="22"/>
                <w:lang w:val="en-US"/>
              </w:rPr>
              <w:tab/>
            </w:r>
            <w:r w:rsidR="00E12A00" w:rsidRPr="00E12A00">
              <w:rPr>
                <w:rStyle w:val="Hyperlink"/>
              </w:rPr>
              <w:t>Các tiêu chuẩn của người điều hành công ty</w:t>
            </w:r>
            <w:r w:rsidR="00E12A00" w:rsidRPr="00E12A00">
              <w:rPr>
                <w:webHidden/>
              </w:rPr>
              <w:tab/>
            </w:r>
            <w:r w:rsidRPr="00E12A00">
              <w:rPr>
                <w:webHidden/>
              </w:rPr>
              <w:fldChar w:fldCharType="begin"/>
            </w:r>
            <w:r w:rsidR="00E12A00" w:rsidRPr="00E12A00">
              <w:rPr>
                <w:webHidden/>
              </w:rPr>
              <w:instrText xml:space="preserve"> PAGEREF _Toc511807398 \h </w:instrText>
            </w:r>
            <w:r w:rsidRPr="00E12A00">
              <w:rPr>
                <w:webHidden/>
              </w:rPr>
            </w:r>
            <w:r w:rsidRPr="00E12A00">
              <w:rPr>
                <w:webHidden/>
              </w:rPr>
              <w:fldChar w:fldCharType="separate"/>
            </w:r>
            <w:r w:rsidR="003D0748">
              <w:rPr>
                <w:webHidden/>
              </w:rPr>
              <w:t>15</w:t>
            </w:r>
            <w:r w:rsidRPr="00E12A00">
              <w:rPr>
                <w:webHidden/>
              </w:rPr>
              <w:fldChar w:fldCharType="end"/>
            </w:r>
          </w:hyperlink>
        </w:p>
        <w:p w:rsidR="00E12A00" w:rsidRPr="00E12A00" w:rsidRDefault="006A202A">
          <w:pPr>
            <w:pStyle w:val="TOC3"/>
            <w:rPr>
              <w:rFonts w:eastAsiaTheme="minorEastAsia"/>
              <w:color w:val="auto"/>
              <w:sz w:val="22"/>
              <w:szCs w:val="22"/>
              <w:lang w:val="en-US"/>
            </w:rPr>
          </w:pPr>
          <w:hyperlink w:anchor="_Toc511807399" w:history="1">
            <w:r w:rsidR="00E12A00" w:rsidRPr="00E12A00">
              <w:rPr>
                <w:rStyle w:val="Hyperlink"/>
              </w:rPr>
              <w:t>Điều 34.</w:t>
            </w:r>
            <w:r w:rsidR="00E12A00" w:rsidRPr="00E12A00">
              <w:rPr>
                <w:rFonts w:eastAsiaTheme="minorEastAsia"/>
                <w:color w:val="auto"/>
                <w:sz w:val="22"/>
                <w:szCs w:val="22"/>
                <w:lang w:val="en-US"/>
              </w:rPr>
              <w:tab/>
            </w:r>
            <w:r w:rsidR="00E12A00" w:rsidRPr="00E12A00">
              <w:rPr>
                <w:rStyle w:val="Hyperlink"/>
              </w:rPr>
              <w:t>Giám đốc</w:t>
            </w:r>
            <w:r w:rsidR="00E12A00" w:rsidRPr="00E12A00">
              <w:rPr>
                <w:webHidden/>
              </w:rPr>
              <w:tab/>
            </w:r>
            <w:r w:rsidRPr="00E12A00">
              <w:rPr>
                <w:webHidden/>
              </w:rPr>
              <w:fldChar w:fldCharType="begin"/>
            </w:r>
            <w:r w:rsidR="00E12A00" w:rsidRPr="00E12A00">
              <w:rPr>
                <w:webHidden/>
              </w:rPr>
              <w:instrText xml:space="preserve"> PAGEREF _Toc511807399 \h </w:instrText>
            </w:r>
            <w:r w:rsidRPr="00E12A00">
              <w:rPr>
                <w:webHidden/>
              </w:rPr>
            </w:r>
            <w:r w:rsidRPr="00E12A00">
              <w:rPr>
                <w:webHidden/>
              </w:rPr>
              <w:fldChar w:fldCharType="separate"/>
            </w:r>
            <w:r w:rsidR="003D0748">
              <w:rPr>
                <w:webHidden/>
              </w:rPr>
              <w:t>16</w:t>
            </w:r>
            <w:r w:rsidRPr="00E12A00">
              <w:rPr>
                <w:webHidden/>
              </w:rPr>
              <w:fldChar w:fldCharType="end"/>
            </w:r>
          </w:hyperlink>
        </w:p>
        <w:p w:rsidR="00E12A00" w:rsidRPr="00E12A00" w:rsidRDefault="006A202A">
          <w:pPr>
            <w:pStyle w:val="TOC3"/>
            <w:rPr>
              <w:rFonts w:eastAsiaTheme="minorEastAsia"/>
              <w:color w:val="auto"/>
              <w:sz w:val="22"/>
              <w:szCs w:val="22"/>
              <w:lang w:val="en-US"/>
            </w:rPr>
          </w:pPr>
          <w:hyperlink w:anchor="_Toc511807400" w:history="1">
            <w:r w:rsidR="00E12A00" w:rsidRPr="00E12A00">
              <w:rPr>
                <w:rStyle w:val="Hyperlink"/>
              </w:rPr>
              <w:t>Điều 35.</w:t>
            </w:r>
            <w:r w:rsidR="00E12A00" w:rsidRPr="00E12A00">
              <w:rPr>
                <w:rFonts w:eastAsiaTheme="minorEastAsia"/>
                <w:color w:val="auto"/>
                <w:sz w:val="22"/>
                <w:szCs w:val="22"/>
                <w:lang w:val="en-US"/>
              </w:rPr>
              <w:tab/>
            </w:r>
            <w:r w:rsidR="00E12A00" w:rsidRPr="00E12A00">
              <w:rPr>
                <w:rStyle w:val="Hyperlink"/>
              </w:rPr>
              <w:t>Việc bổ nhiệm người điều hành công ty khác</w:t>
            </w:r>
            <w:r w:rsidR="00E12A00" w:rsidRPr="00E12A00">
              <w:rPr>
                <w:webHidden/>
              </w:rPr>
              <w:tab/>
            </w:r>
            <w:r w:rsidRPr="00E12A00">
              <w:rPr>
                <w:webHidden/>
              </w:rPr>
              <w:fldChar w:fldCharType="begin"/>
            </w:r>
            <w:r w:rsidR="00E12A00" w:rsidRPr="00E12A00">
              <w:rPr>
                <w:webHidden/>
              </w:rPr>
              <w:instrText xml:space="preserve"> PAGEREF _Toc511807400 \h </w:instrText>
            </w:r>
            <w:r w:rsidRPr="00E12A00">
              <w:rPr>
                <w:webHidden/>
              </w:rPr>
            </w:r>
            <w:r w:rsidRPr="00E12A00">
              <w:rPr>
                <w:webHidden/>
              </w:rPr>
              <w:fldChar w:fldCharType="separate"/>
            </w:r>
            <w:r w:rsidR="003D0748">
              <w:rPr>
                <w:webHidden/>
              </w:rPr>
              <w:t>17</w:t>
            </w:r>
            <w:r w:rsidRPr="00E12A00">
              <w:rPr>
                <w:webHidden/>
              </w:rPr>
              <w:fldChar w:fldCharType="end"/>
            </w:r>
          </w:hyperlink>
        </w:p>
        <w:p w:rsidR="00E12A00" w:rsidRPr="00E12A00" w:rsidRDefault="006A202A">
          <w:pPr>
            <w:pStyle w:val="TOC3"/>
            <w:rPr>
              <w:rFonts w:eastAsiaTheme="minorEastAsia"/>
              <w:color w:val="auto"/>
              <w:sz w:val="22"/>
              <w:szCs w:val="22"/>
              <w:lang w:val="en-US"/>
            </w:rPr>
          </w:pPr>
          <w:hyperlink w:anchor="_Toc511807401" w:history="1">
            <w:r w:rsidR="00E12A00" w:rsidRPr="00E12A00">
              <w:rPr>
                <w:rStyle w:val="Hyperlink"/>
              </w:rPr>
              <w:t>Điều 36.</w:t>
            </w:r>
            <w:r w:rsidR="00E12A00" w:rsidRPr="00E12A00">
              <w:rPr>
                <w:rFonts w:eastAsiaTheme="minorEastAsia"/>
                <w:color w:val="auto"/>
                <w:sz w:val="22"/>
                <w:szCs w:val="22"/>
                <w:lang w:val="en-US"/>
              </w:rPr>
              <w:tab/>
            </w:r>
            <w:r w:rsidR="00E12A00" w:rsidRPr="00E12A00">
              <w:rPr>
                <w:rStyle w:val="Hyperlink"/>
              </w:rPr>
              <w:t>Ký hợp đồng lao động với người điều hành công ty</w:t>
            </w:r>
            <w:r w:rsidR="00E12A00" w:rsidRPr="00E12A00">
              <w:rPr>
                <w:webHidden/>
              </w:rPr>
              <w:tab/>
            </w:r>
            <w:r w:rsidRPr="00E12A00">
              <w:rPr>
                <w:webHidden/>
              </w:rPr>
              <w:fldChar w:fldCharType="begin"/>
            </w:r>
            <w:r w:rsidR="00E12A00" w:rsidRPr="00E12A00">
              <w:rPr>
                <w:webHidden/>
              </w:rPr>
              <w:instrText xml:space="preserve"> PAGEREF _Toc511807401 \h </w:instrText>
            </w:r>
            <w:r w:rsidRPr="00E12A00">
              <w:rPr>
                <w:webHidden/>
              </w:rPr>
            </w:r>
            <w:r w:rsidRPr="00E12A00">
              <w:rPr>
                <w:webHidden/>
              </w:rPr>
              <w:fldChar w:fldCharType="separate"/>
            </w:r>
            <w:r w:rsidR="003D0748">
              <w:rPr>
                <w:webHidden/>
              </w:rPr>
              <w:t>17</w:t>
            </w:r>
            <w:r w:rsidRPr="00E12A00">
              <w:rPr>
                <w:webHidden/>
              </w:rPr>
              <w:fldChar w:fldCharType="end"/>
            </w:r>
          </w:hyperlink>
        </w:p>
        <w:p w:rsidR="00E12A00" w:rsidRPr="00E12A00" w:rsidRDefault="006A202A">
          <w:pPr>
            <w:pStyle w:val="TOC3"/>
            <w:rPr>
              <w:rFonts w:eastAsiaTheme="minorEastAsia"/>
              <w:color w:val="auto"/>
              <w:sz w:val="22"/>
              <w:szCs w:val="22"/>
              <w:lang w:val="en-US"/>
            </w:rPr>
          </w:pPr>
          <w:hyperlink w:anchor="_Toc511807402" w:history="1">
            <w:r w:rsidR="00E12A00" w:rsidRPr="00E12A00">
              <w:rPr>
                <w:rStyle w:val="Hyperlink"/>
              </w:rPr>
              <w:t>Điều 37.</w:t>
            </w:r>
            <w:r w:rsidR="00E12A00" w:rsidRPr="00E12A00">
              <w:rPr>
                <w:rFonts w:eastAsiaTheme="minorEastAsia"/>
                <w:color w:val="auto"/>
                <w:sz w:val="22"/>
                <w:szCs w:val="22"/>
                <w:lang w:val="en-US"/>
              </w:rPr>
              <w:tab/>
            </w:r>
            <w:r w:rsidR="00E12A00" w:rsidRPr="00E12A00">
              <w:rPr>
                <w:rStyle w:val="Hyperlink"/>
              </w:rPr>
              <w:t>Các trường hợp miễn nhiệm người điều hành công ty</w:t>
            </w:r>
            <w:r w:rsidR="00E12A00" w:rsidRPr="00E12A00">
              <w:rPr>
                <w:webHidden/>
              </w:rPr>
              <w:tab/>
            </w:r>
            <w:r w:rsidRPr="00E12A00">
              <w:rPr>
                <w:webHidden/>
              </w:rPr>
              <w:fldChar w:fldCharType="begin"/>
            </w:r>
            <w:r w:rsidR="00E12A00" w:rsidRPr="00E12A00">
              <w:rPr>
                <w:webHidden/>
              </w:rPr>
              <w:instrText xml:space="preserve"> PAGEREF _Toc511807402 \h </w:instrText>
            </w:r>
            <w:r w:rsidRPr="00E12A00">
              <w:rPr>
                <w:webHidden/>
              </w:rPr>
            </w:r>
            <w:r w:rsidRPr="00E12A00">
              <w:rPr>
                <w:webHidden/>
              </w:rPr>
              <w:fldChar w:fldCharType="separate"/>
            </w:r>
            <w:r w:rsidR="003D0748">
              <w:rPr>
                <w:webHidden/>
              </w:rPr>
              <w:t>17</w:t>
            </w:r>
            <w:r w:rsidRPr="00E12A00">
              <w:rPr>
                <w:webHidden/>
              </w:rPr>
              <w:fldChar w:fldCharType="end"/>
            </w:r>
          </w:hyperlink>
        </w:p>
        <w:p w:rsidR="00E12A00" w:rsidRPr="00E12A00" w:rsidRDefault="006A202A">
          <w:pPr>
            <w:pStyle w:val="TOC3"/>
            <w:rPr>
              <w:rFonts w:eastAsiaTheme="minorEastAsia"/>
              <w:color w:val="auto"/>
              <w:sz w:val="22"/>
              <w:szCs w:val="22"/>
              <w:lang w:val="en-US"/>
            </w:rPr>
          </w:pPr>
          <w:hyperlink w:anchor="_Toc511807403" w:history="1">
            <w:r w:rsidR="00E12A00" w:rsidRPr="00E12A00">
              <w:rPr>
                <w:rStyle w:val="Hyperlink"/>
              </w:rPr>
              <w:t>Điều 38.</w:t>
            </w:r>
            <w:r w:rsidR="00E12A00" w:rsidRPr="00E12A00">
              <w:rPr>
                <w:rFonts w:eastAsiaTheme="minorEastAsia"/>
                <w:color w:val="auto"/>
                <w:sz w:val="22"/>
                <w:szCs w:val="22"/>
                <w:lang w:val="en-US"/>
              </w:rPr>
              <w:tab/>
            </w:r>
            <w:r w:rsidR="00E12A00" w:rsidRPr="00E12A00">
              <w:rPr>
                <w:rStyle w:val="Hyperlink"/>
              </w:rPr>
              <w:t>Thông báo bổ nhiệm, miễn nhiệm người điều hành công ty</w:t>
            </w:r>
            <w:r w:rsidR="00E12A00" w:rsidRPr="00E12A00">
              <w:rPr>
                <w:webHidden/>
              </w:rPr>
              <w:tab/>
            </w:r>
            <w:r w:rsidRPr="00E12A00">
              <w:rPr>
                <w:webHidden/>
              </w:rPr>
              <w:fldChar w:fldCharType="begin"/>
            </w:r>
            <w:r w:rsidR="00E12A00" w:rsidRPr="00E12A00">
              <w:rPr>
                <w:webHidden/>
              </w:rPr>
              <w:instrText xml:space="preserve"> PAGEREF _Toc511807403 \h </w:instrText>
            </w:r>
            <w:r w:rsidRPr="00E12A00">
              <w:rPr>
                <w:webHidden/>
              </w:rPr>
            </w:r>
            <w:r w:rsidRPr="00E12A00">
              <w:rPr>
                <w:webHidden/>
              </w:rPr>
              <w:fldChar w:fldCharType="separate"/>
            </w:r>
            <w:r w:rsidR="003D0748">
              <w:rPr>
                <w:webHidden/>
              </w:rPr>
              <w:t>17</w:t>
            </w:r>
            <w:r w:rsidRPr="00E12A00">
              <w:rPr>
                <w:webHidden/>
              </w:rPr>
              <w:fldChar w:fldCharType="end"/>
            </w:r>
          </w:hyperlink>
        </w:p>
        <w:p w:rsidR="00E12A00" w:rsidRPr="00E12A00" w:rsidRDefault="006A202A">
          <w:pPr>
            <w:pStyle w:val="TOC3"/>
            <w:rPr>
              <w:rFonts w:eastAsiaTheme="minorEastAsia"/>
              <w:color w:val="auto"/>
              <w:sz w:val="22"/>
              <w:szCs w:val="22"/>
              <w:lang w:val="en-US"/>
            </w:rPr>
          </w:pPr>
          <w:hyperlink w:anchor="_Toc511807404" w:history="1">
            <w:r w:rsidR="00E12A00" w:rsidRPr="00E12A00">
              <w:rPr>
                <w:rStyle w:val="Hyperlink"/>
              </w:rPr>
              <w:t>Điều 39.</w:t>
            </w:r>
            <w:r w:rsidR="00E12A00" w:rsidRPr="00E12A00">
              <w:rPr>
                <w:rFonts w:eastAsiaTheme="minorEastAsia"/>
                <w:color w:val="auto"/>
                <w:sz w:val="22"/>
                <w:szCs w:val="22"/>
                <w:lang w:val="en-US"/>
              </w:rPr>
              <w:tab/>
            </w:r>
            <w:r w:rsidR="00E12A00" w:rsidRPr="00E12A00">
              <w:rPr>
                <w:rStyle w:val="Hyperlink"/>
              </w:rPr>
              <w:t>Phối hợp hoạt động giữa HĐQT và BKS</w:t>
            </w:r>
            <w:r w:rsidR="00E12A00" w:rsidRPr="00E12A00">
              <w:rPr>
                <w:webHidden/>
              </w:rPr>
              <w:tab/>
            </w:r>
            <w:r w:rsidRPr="00E12A00">
              <w:rPr>
                <w:webHidden/>
              </w:rPr>
              <w:fldChar w:fldCharType="begin"/>
            </w:r>
            <w:r w:rsidR="00E12A00" w:rsidRPr="00E12A00">
              <w:rPr>
                <w:webHidden/>
              </w:rPr>
              <w:instrText xml:space="preserve"> PAGEREF _Toc511807404 \h </w:instrText>
            </w:r>
            <w:r w:rsidRPr="00E12A00">
              <w:rPr>
                <w:webHidden/>
              </w:rPr>
            </w:r>
            <w:r w:rsidRPr="00E12A00">
              <w:rPr>
                <w:webHidden/>
              </w:rPr>
              <w:fldChar w:fldCharType="separate"/>
            </w:r>
            <w:r w:rsidR="003D0748">
              <w:rPr>
                <w:webHidden/>
              </w:rPr>
              <w:t>17</w:t>
            </w:r>
            <w:r w:rsidRPr="00E12A00">
              <w:rPr>
                <w:webHidden/>
              </w:rPr>
              <w:fldChar w:fldCharType="end"/>
            </w:r>
          </w:hyperlink>
        </w:p>
        <w:p w:rsidR="00E12A00" w:rsidRPr="00E12A00" w:rsidRDefault="006A202A">
          <w:pPr>
            <w:pStyle w:val="TOC3"/>
            <w:rPr>
              <w:rFonts w:eastAsiaTheme="minorEastAsia"/>
              <w:color w:val="auto"/>
              <w:sz w:val="22"/>
              <w:szCs w:val="22"/>
              <w:lang w:val="en-US"/>
            </w:rPr>
          </w:pPr>
          <w:hyperlink w:anchor="_Toc511807405" w:history="1">
            <w:r w:rsidR="00E12A00" w:rsidRPr="00E12A00">
              <w:rPr>
                <w:rStyle w:val="Hyperlink"/>
              </w:rPr>
              <w:t>Điều 40.</w:t>
            </w:r>
            <w:r w:rsidR="00E12A00" w:rsidRPr="00E12A00">
              <w:rPr>
                <w:rFonts w:eastAsiaTheme="minorEastAsia"/>
                <w:color w:val="auto"/>
                <w:sz w:val="22"/>
                <w:szCs w:val="22"/>
                <w:lang w:val="en-US"/>
              </w:rPr>
              <w:tab/>
            </w:r>
            <w:r w:rsidR="00E12A00" w:rsidRPr="00E12A00">
              <w:rPr>
                <w:rStyle w:val="Hyperlink"/>
              </w:rPr>
              <w:t xml:space="preserve">Phối hợp hoạt động giữa HĐQT và </w:t>
            </w:r>
            <w:r w:rsidR="00A42575">
              <w:rPr>
                <w:rStyle w:val="Hyperlink"/>
              </w:rPr>
              <w:t>Giám đốc</w:t>
            </w:r>
            <w:r w:rsidR="00E12A00" w:rsidRPr="00E12A00">
              <w:rPr>
                <w:webHidden/>
              </w:rPr>
              <w:tab/>
            </w:r>
            <w:r w:rsidRPr="00E12A00">
              <w:rPr>
                <w:webHidden/>
              </w:rPr>
              <w:fldChar w:fldCharType="begin"/>
            </w:r>
            <w:r w:rsidR="00E12A00" w:rsidRPr="00E12A00">
              <w:rPr>
                <w:webHidden/>
              </w:rPr>
              <w:instrText xml:space="preserve"> PAGEREF _Toc511807405 \h </w:instrText>
            </w:r>
            <w:r w:rsidRPr="00E12A00">
              <w:rPr>
                <w:webHidden/>
              </w:rPr>
            </w:r>
            <w:r w:rsidRPr="00E12A00">
              <w:rPr>
                <w:webHidden/>
              </w:rPr>
              <w:fldChar w:fldCharType="separate"/>
            </w:r>
            <w:r w:rsidR="003D0748">
              <w:rPr>
                <w:webHidden/>
              </w:rPr>
              <w:t>18</w:t>
            </w:r>
            <w:r w:rsidRPr="00E12A00">
              <w:rPr>
                <w:webHidden/>
              </w:rPr>
              <w:fldChar w:fldCharType="end"/>
            </w:r>
          </w:hyperlink>
        </w:p>
        <w:p w:rsidR="00E12A00" w:rsidRPr="00E12A00" w:rsidRDefault="006A202A">
          <w:pPr>
            <w:pStyle w:val="TOC3"/>
            <w:rPr>
              <w:rFonts w:eastAsiaTheme="minorEastAsia"/>
              <w:color w:val="auto"/>
              <w:sz w:val="22"/>
              <w:szCs w:val="22"/>
              <w:lang w:val="en-US"/>
            </w:rPr>
          </w:pPr>
          <w:hyperlink w:anchor="_Toc511807406" w:history="1">
            <w:r w:rsidR="00E12A00" w:rsidRPr="00E12A00">
              <w:rPr>
                <w:rStyle w:val="Hyperlink"/>
              </w:rPr>
              <w:t>Điều 41.</w:t>
            </w:r>
            <w:r w:rsidR="00E12A00" w:rsidRPr="00E12A00">
              <w:rPr>
                <w:rFonts w:eastAsiaTheme="minorEastAsia"/>
                <w:color w:val="auto"/>
                <w:sz w:val="22"/>
                <w:szCs w:val="22"/>
                <w:lang w:val="en-US"/>
              </w:rPr>
              <w:tab/>
            </w:r>
            <w:r w:rsidR="00E12A00" w:rsidRPr="00E12A00">
              <w:rPr>
                <w:rStyle w:val="Hyperlink"/>
              </w:rPr>
              <w:t>Việc tiếp cận thông tin</w:t>
            </w:r>
            <w:r w:rsidR="00E12A00" w:rsidRPr="00E12A00">
              <w:rPr>
                <w:webHidden/>
              </w:rPr>
              <w:tab/>
            </w:r>
            <w:r w:rsidRPr="00E12A00">
              <w:rPr>
                <w:webHidden/>
              </w:rPr>
              <w:fldChar w:fldCharType="begin"/>
            </w:r>
            <w:r w:rsidR="00E12A00" w:rsidRPr="00E12A00">
              <w:rPr>
                <w:webHidden/>
              </w:rPr>
              <w:instrText xml:space="preserve"> PAGEREF _Toc511807406 \h </w:instrText>
            </w:r>
            <w:r w:rsidRPr="00E12A00">
              <w:rPr>
                <w:webHidden/>
              </w:rPr>
            </w:r>
            <w:r w:rsidRPr="00E12A00">
              <w:rPr>
                <w:webHidden/>
              </w:rPr>
              <w:fldChar w:fldCharType="separate"/>
            </w:r>
            <w:r w:rsidR="003D0748">
              <w:rPr>
                <w:webHidden/>
              </w:rPr>
              <w:t>18</w:t>
            </w:r>
            <w:r w:rsidRPr="00E12A00">
              <w:rPr>
                <w:webHidden/>
              </w:rPr>
              <w:fldChar w:fldCharType="end"/>
            </w:r>
          </w:hyperlink>
        </w:p>
        <w:p w:rsidR="00E12A00" w:rsidRPr="00E12A00" w:rsidRDefault="006A202A">
          <w:pPr>
            <w:pStyle w:val="TOC3"/>
            <w:rPr>
              <w:rFonts w:eastAsiaTheme="minorEastAsia"/>
              <w:color w:val="auto"/>
              <w:sz w:val="22"/>
              <w:szCs w:val="22"/>
              <w:lang w:val="en-US"/>
            </w:rPr>
          </w:pPr>
          <w:hyperlink w:anchor="_Toc511807407" w:history="1">
            <w:r w:rsidR="00E12A00" w:rsidRPr="00E12A00">
              <w:rPr>
                <w:rStyle w:val="Hyperlink"/>
              </w:rPr>
              <w:t>Điều 42.</w:t>
            </w:r>
            <w:r w:rsidR="00E12A00" w:rsidRPr="00E12A00">
              <w:rPr>
                <w:rFonts w:eastAsiaTheme="minorEastAsia"/>
                <w:color w:val="auto"/>
                <w:sz w:val="22"/>
                <w:szCs w:val="22"/>
                <w:lang w:val="en-US"/>
              </w:rPr>
              <w:tab/>
            </w:r>
            <w:r w:rsidR="00E12A00" w:rsidRPr="00E12A00">
              <w:rPr>
                <w:rStyle w:val="Hyperlink"/>
              </w:rPr>
              <w:t>Phối hợp hoạt động giữa BKS và Giám đốc</w:t>
            </w:r>
            <w:r w:rsidR="00E12A00" w:rsidRPr="00E12A00">
              <w:rPr>
                <w:webHidden/>
              </w:rPr>
              <w:tab/>
            </w:r>
            <w:r w:rsidRPr="00E12A00">
              <w:rPr>
                <w:webHidden/>
              </w:rPr>
              <w:fldChar w:fldCharType="begin"/>
            </w:r>
            <w:r w:rsidR="00E12A00" w:rsidRPr="00E12A00">
              <w:rPr>
                <w:webHidden/>
              </w:rPr>
              <w:instrText xml:space="preserve"> PAGEREF _Toc511807407 \h </w:instrText>
            </w:r>
            <w:r w:rsidRPr="00E12A00">
              <w:rPr>
                <w:webHidden/>
              </w:rPr>
            </w:r>
            <w:r w:rsidRPr="00E12A00">
              <w:rPr>
                <w:webHidden/>
              </w:rPr>
              <w:fldChar w:fldCharType="separate"/>
            </w:r>
            <w:r w:rsidR="003D0748">
              <w:rPr>
                <w:webHidden/>
              </w:rPr>
              <w:t>19</w:t>
            </w:r>
            <w:r w:rsidRPr="00E12A00">
              <w:rPr>
                <w:webHidden/>
              </w:rPr>
              <w:fldChar w:fldCharType="end"/>
            </w:r>
          </w:hyperlink>
        </w:p>
        <w:p w:rsidR="00E12A00" w:rsidRPr="00E12A00" w:rsidRDefault="006A202A">
          <w:pPr>
            <w:pStyle w:val="TOC3"/>
            <w:rPr>
              <w:rFonts w:eastAsiaTheme="minorEastAsia"/>
              <w:color w:val="auto"/>
              <w:sz w:val="22"/>
              <w:szCs w:val="22"/>
              <w:lang w:val="en-US"/>
            </w:rPr>
          </w:pPr>
          <w:hyperlink w:anchor="_Toc511807408" w:history="1">
            <w:r w:rsidR="00E12A00" w:rsidRPr="00E12A00">
              <w:rPr>
                <w:rStyle w:val="Hyperlink"/>
              </w:rPr>
              <w:t>Điều 43.</w:t>
            </w:r>
            <w:r w:rsidR="00E12A00" w:rsidRPr="00E12A00">
              <w:rPr>
                <w:rFonts w:eastAsiaTheme="minorEastAsia"/>
                <w:color w:val="auto"/>
                <w:sz w:val="22"/>
                <w:szCs w:val="22"/>
                <w:lang w:val="en-US"/>
              </w:rPr>
              <w:tab/>
            </w:r>
            <w:r w:rsidR="00E12A00" w:rsidRPr="00E12A00">
              <w:rPr>
                <w:rStyle w:val="Hyperlink"/>
              </w:rPr>
              <w:t>Phối hợp giữa Giám đốc điều hành và HĐQT, BKS.</w:t>
            </w:r>
            <w:r w:rsidR="00E12A00" w:rsidRPr="00E12A00">
              <w:rPr>
                <w:webHidden/>
              </w:rPr>
              <w:tab/>
            </w:r>
            <w:r w:rsidRPr="00E12A00">
              <w:rPr>
                <w:webHidden/>
              </w:rPr>
              <w:fldChar w:fldCharType="begin"/>
            </w:r>
            <w:r w:rsidR="00E12A00" w:rsidRPr="00E12A00">
              <w:rPr>
                <w:webHidden/>
              </w:rPr>
              <w:instrText xml:space="preserve"> PAGEREF _Toc511807408 \h </w:instrText>
            </w:r>
            <w:r w:rsidRPr="00E12A00">
              <w:rPr>
                <w:webHidden/>
              </w:rPr>
            </w:r>
            <w:r w:rsidRPr="00E12A00">
              <w:rPr>
                <w:webHidden/>
              </w:rPr>
              <w:fldChar w:fldCharType="separate"/>
            </w:r>
            <w:r w:rsidR="003D0748">
              <w:rPr>
                <w:webHidden/>
              </w:rPr>
              <w:t>19</w:t>
            </w:r>
            <w:r w:rsidRPr="00E12A00">
              <w:rPr>
                <w:webHidden/>
              </w:rPr>
              <w:fldChar w:fldCharType="end"/>
            </w:r>
          </w:hyperlink>
        </w:p>
        <w:p w:rsidR="00E12A00" w:rsidRPr="00E12A00" w:rsidRDefault="006A202A">
          <w:pPr>
            <w:pStyle w:val="TOC3"/>
            <w:rPr>
              <w:rFonts w:eastAsiaTheme="minorEastAsia"/>
              <w:color w:val="auto"/>
              <w:sz w:val="22"/>
              <w:szCs w:val="22"/>
              <w:lang w:val="en-US"/>
            </w:rPr>
          </w:pPr>
          <w:hyperlink w:anchor="_Toc511807409" w:history="1">
            <w:r w:rsidR="00E12A00" w:rsidRPr="00E12A00">
              <w:rPr>
                <w:rStyle w:val="Hyperlink"/>
              </w:rPr>
              <w:t>Điều 44.</w:t>
            </w:r>
            <w:r w:rsidR="00E12A00" w:rsidRPr="00E12A00">
              <w:rPr>
                <w:rFonts w:eastAsiaTheme="minorEastAsia"/>
                <w:color w:val="auto"/>
                <w:sz w:val="22"/>
                <w:szCs w:val="22"/>
                <w:lang w:val="en-US"/>
              </w:rPr>
              <w:tab/>
            </w:r>
            <w:r w:rsidR="00E12A00" w:rsidRPr="00E12A00">
              <w:rPr>
                <w:rStyle w:val="Hyperlink"/>
              </w:rPr>
              <w:t>Thủ tục, trình tự triệu tập, thông báo mời họp, ghi biên bản, thông báo kết quả họp giữa HĐQT, BKS và Giám đốc</w:t>
            </w:r>
            <w:r w:rsidR="00E12A00" w:rsidRPr="00E12A00">
              <w:rPr>
                <w:webHidden/>
              </w:rPr>
              <w:tab/>
            </w:r>
            <w:r w:rsidRPr="00E12A00">
              <w:rPr>
                <w:webHidden/>
              </w:rPr>
              <w:fldChar w:fldCharType="begin"/>
            </w:r>
            <w:r w:rsidR="00E12A00" w:rsidRPr="00E12A00">
              <w:rPr>
                <w:webHidden/>
              </w:rPr>
              <w:instrText xml:space="preserve"> PAGEREF _Toc511807409 \h </w:instrText>
            </w:r>
            <w:r w:rsidRPr="00E12A00">
              <w:rPr>
                <w:webHidden/>
              </w:rPr>
            </w:r>
            <w:r w:rsidRPr="00E12A00">
              <w:rPr>
                <w:webHidden/>
              </w:rPr>
              <w:fldChar w:fldCharType="separate"/>
            </w:r>
            <w:r w:rsidR="003D0748">
              <w:rPr>
                <w:webHidden/>
              </w:rPr>
              <w:t>20</w:t>
            </w:r>
            <w:r w:rsidRPr="00E12A00">
              <w:rPr>
                <w:webHidden/>
              </w:rPr>
              <w:fldChar w:fldCharType="end"/>
            </w:r>
          </w:hyperlink>
        </w:p>
        <w:p w:rsidR="00E12A00" w:rsidRPr="00E12A00" w:rsidRDefault="006A202A">
          <w:pPr>
            <w:pStyle w:val="TOC3"/>
            <w:rPr>
              <w:rFonts w:eastAsiaTheme="minorEastAsia"/>
              <w:color w:val="auto"/>
              <w:sz w:val="22"/>
              <w:szCs w:val="22"/>
              <w:lang w:val="en-US"/>
            </w:rPr>
          </w:pPr>
          <w:hyperlink w:anchor="_Toc511807410" w:history="1">
            <w:r w:rsidR="00E12A00" w:rsidRPr="00E12A00">
              <w:rPr>
                <w:rStyle w:val="Hyperlink"/>
              </w:rPr>
              <w:t>Điều 45.</w:t>
            </w:r>
            <w:r w:rsidR="00E12A00" w:rsidRPr="00E12A00">
              <w:rPr>
                <w:rFonts w:eastAsiaTheme="minorEastAsia"/>
                <w:color w:val="auto"/>
                <w:sz w:val="22"/>
                <w:szCs w:val="22"/>
                <w:lang w:val="en-US"/>
              </w:rPr>
              <w:tab/>
            </w:r>
            <w:r w:rsidR="00E12A00" w:rsidRPr="00E12A00">
              <w:rPr>
                <w:rStyle w:val="Hyperlink"/>
              </w:rPr>
              <w:t>Thông báo nghị quyết của HĐQT cho BKS và Giám đốc</w:t>
            </w:r>
            <w:r w:rsidR="00E12A00" w:rsidRPr="00E12A00">
              <w:rPr>
                <w:webHidden/>
              </w:rPr>
              <w:tab/>
            </w:r>
            <w:r w:rsidRPr="00E12A00">
              <w:rPr>
                <w:webHidden/>
              </w:rPr>
              <w:fldChar w:fldCharType="begin"/>
            </w:r>
            <w:r w:rsidR="00E12A00" w:rsidRPr="00E12A00">
              <w:rPr>
                <w:webHidden/>
              </w:rPr>
              <w:instrText xml:space="preserve"> PAGEREF _Toc511807410 \h </w:instrText>
            </w:r>
            <w:r w:rsidRPr="00E12A00">
              <w:rPr>
                <w:webHidden/>
              </w:rPr>
            </w:r>
            <w:r w:rsidRPr="00E12A00">
              <w:rPr>
                <w:webHidden/>
              </w:rPr>
              <w:fldChar w:fldCharType="separate"/>
            </w:r>
            <w:r w:rsidR="003D0748">
              <w:rPr>
                <w:webHidden/>
              </w:rPr>
              <w:t>20</w:t>
            </w:r>
            <w:r w:rsidRPr="00E12A00">
              <w:rPr>
                <w:webHidden/>
              </w:rPr>
              <w:fldChar w:fldCharType="end"/>
            </w:r>
          </w:hyperlink>
        </w:p>
        <w:p w:rsidR="00E12A00" w:rsidRPr="00E12A00" w:rsidRDefault="006A202A">
          <w:pPr>
            <w:pStyle w:val="TOC3"/>
            <w:rPr>
              <w:rFonts w:eastAsiaTheme="minorEastAsia"/>
              <w:color w:val="auto"/>
              <w:sz w:val="22"/>
              <w:szCs w:val="22"/>
              <w:lang w:val="en-US"/>
            </w:rPr>
          </w:pPr>
          <w:hyperlink w:anchor="_Toc511807411" w:history="1">
            <w:r w:rsidR="00E12A00" w:rsidRPr="00E12A00">
              <w:rPr>
                <w:rStyle w:val="Hyperlink"/>
              </w:rPr>
              <w:t>Điều 46.</w:t>
            </w:r>
            <w:r w:rsidR="00E12A00" w:rsidRPr="00E12A00">
              <w:rPr>
                <w:rFonts w:eastAsiaTheme="minorEastAsia"/>
                <w:color w:val="auto"/>
                <w:sz w:val="22"/>
                <w:szCs w:val="22"/>
                <w:lang w:val="en-US"/>
              </w:rPr>
              <w:tab/>
            </w:r>
            <w:r w:rsidR="00E12A00" w:rsidRPr="00E12A00">
              <w:rPr>
                <w:rStyle w:val="Hyperlink"/>
              </w:rPr>
              <w:t>Các trường hợp Giám đốc và BKS đề nghị triệu tập họp HĐQT và những vấn đề cần xin ý kiến HĐQT</w:t>
            </w:r>
            <w:r w:rsidR="00E12A00" w:rsidRPr="00E12A00">
              <w:rPr>
                <w:webHidden/>
              </w:rPr>
              <w:tab/>
            </w:r>
            <w:r w:rsidRPr="00E12A00">
              <w:rPr>
                <w:webHidden/>
              </w:rPr>
              <w:fldChar w:fldCharType="begin"/>
            </w:r>
            <w:r w:rsidR="00E12A00" w:rsidRPr="00E12A00">
              <w:rPr>
                <w:webHidden/>
              </w:rPr>
              <w:instrText xml:space="preserve"> PAGEREF _Toc511807411 \h </w:instrText>
            </w:r>
            <w:r w:rsidRPr="00E12A00">
              <w:rPr>
                <w:webHidden/>
              </w:rPr>
            </w:r>
            <w:r w:rsidRPr="00E12A00">
              <w:rPr>
                <w:webHidden/>
              </w:rPr>
              <w:fldChar w:fldCharType="separate"/>
            </w:r>
            <w:r w:rsidR="003D0748">
              <w:rPr>
                <w:webHidden/>
              </w:rPr>
              <w:t>20</w:t>
            </w:r>
            <w:r w:rsidRPr="00E12A00">
              <w:rPr>
                <w:webHidden/>
              </w:rPr>
              <w:fldChar w:fldCharType="end"/>
            </w:r>
          </w:hyperlink>
        </w:p>
        <w:p w:rsidR="00E12A00" w:rsidRPr="00E12A00" w:rsidRDefault="006A202A">
          <w:pPr>
            <w:pStyle w:val="TOC3"/>
            <w:rPr>
              <w:rFonts w:eastAsiaTheme="minorEastAsia"/>
              <w:color w:val="auto"/>
              <w:sz w:val="22"/>
              <w:szCs w:val="22"/>
              <w:lang w:val="en-US"/>
            </w:rPr>
          </w:pPr>
          <w:hyperlink w:anchor="_Toc511807412" w:history="1">
            <w:r w:rsidR="00E12A00" w:rsidRPr="00E12A00">
              <w:rPr>
                <w:rStyle w:val="Hyperlink"/>
              </w:rPr>
              <w:t>Điều 47.</w:t>
            </w:r>
            <w:r w:rsidR="00E12A00" w:rsidRPr="00E12A00">
              <w:rPr>
                <w:rFonts w:eastAsiaTheme="minorEastAsia"/>
                <w:color w:val="auto"/>
                <w:sz w:val="22"/>
                <w:szCs w:val="22"/>
                <w:lang w:val="en-US"/>
              </w:rPr>
              <w:tab/>
            </w:r>
            <w:r w:rsidR="00E12A00" w:rsidRPr="00E12A00">
              <w:rPr>
                <w:rStyle w:val="Hyperlink"/>
              </w:rPr>
              <w:t>Báo cáo của Giám đốc với HĐQT về việc thực hiện nhiệm vụ và quyền hạn được giao</w:t>
            </w:r>
            <w:r w:rsidR="00E12A00" w:rsidRPr="00E12A00">
              <w:rPr>
                <w:webHidden/>
              </w:rPr>
              <w:tab/>
            </w:r>
            <w:r w:rsidRPr="00E12A00">
              <w:rPr>
                <w:webHidden/>
              </w:rPr>
              <w:fldChar w:fldCharType="begin"/>
            </w:r>
            <w:r w:rsidR="00E12A00" w:rsidRPr="00E12A00">
              <w:rPr>
                <w:webHidden/>
              </w:rPr>
              <w:instrText xml:space="preserve"> PAGEREF _Toc511807412 \h </w:instrText>
            </w:r>
            <w:r w:rsidRPr="00E12A00">
              <w:rPr>
                <w:webHidden/>
              </w:rPr>
            </w:r>
            <w:r w:rsidRPr="00E12A00">
              <w:rPr>
                <w:webHidden/>
              </w:rPr>
              <w:fldChar w:fldCharType="separate"/>
            </w:r>
            <w:r w:rsidR="003D0748">
              <w:rPr>
                <w:webHidden/>
              </w:rPr>
              <w:t>20</w:t>
            </w:r>
            <w:r w:rsidRPr="00E12A00">
              <w:rPr>
                <w:webHidden/>
              </w:rPr>
              <w:fldChar w:fldCharType="end"/>
            </w:r>
          </w:hyperlink>
        </w:p>
        <w:p w:rsidR="00E12A00" w:rsidRPr="00E12A00" w:rsidRDefault="006A202A">
          <w:pPr>
            <w:pStyle w:val="TOC3"/>
            <w:rPr>
              <w:rFonts w:eastAsiaTheme="minorEastAsia"/>
              <w:color w:val="auto"/>
              <w:sz w:val="22"/>
              <w:szCs w:val="22"/>
              <w:lang w:val="en-US"/>
            </w:rPr>
          </w:pPr>
          <w:hyperlink w:anchor="_Toc511807413" w:history="1">
            <w:r w:rsidR="00E12A00" w:rsidRPr="00E12A00">
              <w:rPr>
                <w:rStyle w:val="Hyperlink"/>
              </w:rPr>
              <w:t>Điều 48.</w:t>
            </w:r>
            <w:r w:rsidR="00E12A00" w:rsidRPr="00E12A00">
              <w:rPr>
                <w:rFonts w:eastAsiaTheme="minorEastAsia"/>
                <w:color w:val="auto"/>
                <w:sz w:val="22"/>
                <w:szCs w:val="22"/>
                <w:lang w:val="en-US"/>
              </w:rPr>
              <w:tab/>
            </w:r>
            <w:r w:rsidR="00E12A00" w:rsidRPr="00E12A00">
              <w:rPr>
                <w:rStyle w:val="Hyperlink"/>
              </w:rPr>
              <w:t>Kiểm điểm việc thực hiện nghị quyết và các vấn đề ủy quyền khác của HĐQT đối với Giám đốc</w:t>
            </w:r>
            <w:r w:rsidR="00E12A00" w:rsidRPr="00E12A00">
              <w:rPr>
                <w:webHidden/>
              </w:rPr>
              <w:tab/>
            </w:r>
            <w:r w:rsidRPr="00E12A00">
              <w:rPr>
                <w:webHidden/>
              </w:rPr>
              <w:fldChar w:fldCharType="begin"/>
            </w:r>
            <w:r w:rsidR="00E12A00" w:rsidRPr="00E12A00">
              <w:rPr>
                <w:webHidden/>
              </w:rPr>
              <w:instrText xml:space="preserve"> PAGEREF _Toc511807413 \h </w:instrText>
            </w:r>
            <w:r w:rsidRPr="00E12A00">
              <w:rPr>
                <w:webHidden/>
              </w:rPr>
            </w:r>
            <w:r w:rsidRPr="00E12A00">
              <w:rPr>
                <w:webHidden/>
              </w:rPr>
              <w:fldChar w:fldCharType="separate"/>
            </w:r>
            <w:r w:rsidR="003D0748">
              <w:rPr>
                <w:webHidden/>
              </w:rPr>
              <w:t>20</w:t>
            </w:r>
            <w:r w:rsidRPr="00E12A00">
              <w:rPr>
                <w:webHidden/>
              </w:rPr>
              <w:fldChar w:fldCharType="end"/>
            </w:r>
          </w:hyperlink>
        </w:p>
        <w:p w:rsidR="00E12A00" w:rsidRPr="00E12A00" w:rsidRDefault="006A202A">
          <w:pPr>
            <w:pStyle w:val="TOC3"/>
            <w:rPr>
              <w:rFonts w:eastAsiaTheme="minorEastAsia"/>
              <w:color w:val="auto"/>
              <w:sz w:val="22"/>
              <w:szCs w:val="22"/>
              <w:lang w:val="en-US"/>
            </w:rPr>
          </w:pPr>
          <w:hyperlink w:anchor="_Toc511807414" w:history="1">
            <w:r w:rsidR="00E12A00" w:rsidRPr="00E12A00">
              <w:rPr>
                <w:rStyle w:val="Hyperlink"/>
              </w:rPr>
              <w:t>Điều 49.</w:t>
            </w:r>
            <w:r w:rsidR="00E12A00" w:rsidRPr="00E12A00">
              <w:rPr>
                <w:rFonts w:eastAsiaTheme="minorEastAsia"/>
                <w:color w:val="auto"/>
                <w:sz w:val="22"/>
                <w:szCs w:val="22"/>
                <w:lang w:val="en-US"/>
              </w:rPr>
              <w:tab/>
            </w:r>
            <w:r w:rsidR="00E12A00" w:rsidRPr="00E12A00">
              <w:rPr>
                <w:rStyle w:val="Hyperlink"/>
              </w:rPr>
              <w:t>Các vấn đề Giám đốc phải báo cáo, cung cấp thông tin và cách thức thông báo cho HĐQT, BKS</w:t>
            </w:r>
            <w:r w:rsidR="00E12A00" w:rsidRPr="00E12A00">
              <w:rPr>
                <w:webHidden/>
              </w:rPr>
              <w:tab/>
            </w:r>
            <w:r w:rsidRPr="00E12A00">
              <w:rPr>
                <w:webHidden/>
              </w:rPr>
              <w:fldChar w:fldCharType="begin"/>
            </w:r>
            <w:r w:rsidR="00E12A00" w:rsidRPr="00E12A00">
              <w:rPr>
                <w:webHidden/>
              </w:rPr>
              <w:instrText xml:space="preserve"> PAGEREF _Toc511807414 \h </w:instrText>
            </w:r>
            <w:r w:rsidRPr="00E12A00">
              <w:rPr>
                <w:webHidden/>
              </w:rPr>
            </w:r>
            <w:r w:rsidRPr="00E12A00">
              <w:rPr>
                <w:webHidden/>
              </w:rPr>
              <w:fldChar w:fldCharType="separate"/>
            </w:r>
            <w:r w:rsidR="003D0748">
              <w:rPr>
                <w:webHidden/>
              </w:rPr>
              <w:t>20</w:t>
            </w:r>
            <w:r w:rsidRPr="00E12A00">
              <w:rPr>
                <w:webHidden/>
              </w:rPr>
              <w:fldChar w:fldCharType="end"/>
            </w:r>
          </w:hyperlink>
        </w:p>
        <w:p w:rsidR="00E12A00" w:rsidRPr="00E12A00" w:rsidRDefault="006A202A">
          <w:pPr>
            <w:pStyle w:val="TOC3"/>
            <w:rPr>
              <w:rFonts w:eastAsiaTheme="minorEastAsia"/>
              <w:color w:val="auto"/>
              <w:sz w:val="22"/>
              <w:szCs w:val="22"/>
              <w:lang w:val="en-US"/>
            </w:rPr>
          </w:pPr>
          <w:hyperlink w:anchor="_Toc511807415" w:history="1">
            <w:r w:rsidR="00E12A00" w:rsidRPr="00E12A00">
              <w:rPr>
                <w:rStyle w:val="Hyperlink"/>
              </w:rPr>
              <w:t>Điều 50.</w:t>
            </w:r>
            <w:r w:rsidR="00E12A00" w:rsidRPr="00E12A00">
              <w:rPr>
                <w:rFonts w:eastAsiaTheme="minorEastAsia"/>
                <w:color w:val="auto"/>
                <w:sz w:val="22"/>
                <w:szCs w:val="22"/>
                <w:lang w:val="en-US"/>
              </w:rPr>
              <w:tab/>
            </w:r>
            <w:r w:rsidR="00E12A00" w:rsidRPr="00E12A00">
              <w:rPr>
                <w:rStyle w:val="Hyperlink"/>
              </w:rPr>
              <w:t>Phối hợp hoạt động kiểm soát, điều hành, giám sát giữa các thành viên HĐQT, các kiểm soát viên và Giám đốc theo các nhiệm vụ cụ thể của các thành viên nêu trên</w:t>
            </w:r>
            <w:r w:rsidR="00E12A00" w:rsidRPr="00E12A00">
              <w:rPr>
                <w:webHidden/>
              </w:rPr>
              <w:tab/>
            </w:r>
            <w:r w:rsidRPr="00E12A00">
              <w:rPr>
                <w:webHidden/>
              </w:rPr>
              <w:fldChar w:fldCharType="begin"/>
            </w:r>
            <w:r w:rsidR="00E12A00" w:rsidRPr="00E12A00">
              <w:rPr>
                <w:webHidden/>
              </w:rPr>
              <w:instrText xml:space="preserve"> PAGEREF _Toc511807415 \h </w:instrText>
            </w:r>
            <w:r w:rsidRPr="00E12A00">
              <w:rPr>
                <w:webHidden/>
              </w:rPr>
            </w:r>
            <w:r w:rsidRPr="00E12A00">
              <w:rPr>
                <w:webHidden/>
              </w:rPr>
              <w:fldChar w:fldCharType="separate"/>
            </w:r>
            <w:r w:rsidR="003D0748">
              <w:rPr>
                <w:webHidden/>
              </w:rPr>
              <w:t>21</w:t>
            </w:r>
            <w:r w:rsidRPr="00E12A00">
              <w:rPr>
                <w:webHidden/>
              </w:rPr>
              <w:fldChar w:fldCharType="end"/>
            </w:r>
          </w:hyperlink>
        </w:p>
        <w:p w:rsidR="00E12A00" w:rsidRPr="00E12A00" w:rsidRDefault="006A202A" w:rsidP="00E12A00">
          <w:pPr>
            <w:pStyle w:val="TOC2"/>
            <w:rPr>
              <w:rFonts w:eastAsiaTheme="minorEastAsia"/>
              <w:color w:val="auto"/>
              <w:sz w:val="22"/>
              <w:szCs w:val="22"/>
              <w:lang w:val="en-US"/>
            </w:rPr>
          </w:pPr>
          <w:hyperlink w:anchor="_Toc511807416" w:history="1">
            <w:r w:rsidR="00E12A00" w:rsidRPr="00E12A00">
              <w:rPr>
                <w:rStyle w:val="Hyperlink"/>
              </w:rPr>
              <w:t>Chương IX: Quy định về đánh giá hàng năm đối với hoạt động khen thưởng và kỷ luật đối với thành viên HĐQT, kiểm soát viên, Giám đốc và các người quản lý khác</w:t>
            </w:r>
            <w:r w:rsidR="00E12A00" w:rsidRPr="00E12A00">
              <w:rPr>
                <w:webHidden/>
              </w:rPr>
              <w:tab/>
            </w:r>
            <w:r w:rsidRPr="00E12A00">
              <w:rPr>
                <w:webHidden/>
              </w:rPr>
              <w:fldChar w:fldCharType="begin"/>
            </w:r>
            <w:r w:rsidR="00E12A00" w:rsidRPr="00E12A00">
              <w:rPr>
                <w:webHidden/>
              </w:rPr>
              <w:instrText xml:space="preserve"> PAGEREF _Toc511807416 \h </w:instrText>
            </w:r>
            <w:r w:rsidRPr="00E12A00">
              <w:rPr>
                <w:webHidden/>
              </w:rPr>
            </w:r>
            <w:r w:rsidRPr="00E12A00">
              <w:rPr>
                <w:webHidden/>
              </w:rPr>
              <w:fldChar w:fldCharType="separate"/>
            </w:r>
            <w:r w:rsidR="003D0748">
              <w:rPr>
                <w:webHidden/>
              </w:rPr>
              <w:t>22</w:t>
            </w:r>
            <w:r w:rsidRPr="00E12A00">
              <w:rPr>
                <w:webHidden/>
              </w:rPr>
              <w:fldChar w:fldCharType="end"/>
            </w:r>
          </w:hyperlink>
        </w:p>
        <w:p w:rsidR="00E12A00" w:rsidRPr="00E12A00" w:rsidRDefault="006A202A">
          <w:pPr>
            <w:pStyle w:val="TOC3"/>
            <w:rPr>
              <w:rFonts w:eastAsiaTheme="minorEastAsia"/>
              <w:color w:val="auto"/>
              <w:sz w:val="22"/>
              <w:szCs w:val="22"/>
              <w:lang w:val="en-US"/>
            </w:rPr>
          </w:pPr>
          <w:hyperlink w:anchor="_Toc511807417" w:history="1">
            <w:r w:rsidR="00E12A00" w:rsidRPr="00E12A00">
              <w:rPr>
                <w:rStyle w:val="Hyperlink"/>
              </w:rPr>
              <w:t>Điều 51.</w:t>
            </w:r>
            <w:r w:rsidR="00E12A00" w:rsidRPr="00E12A00">
              <w:rPr>
                <w:rFonts w:eastAsiaTheme="minorEastAsia"/>
                <w:color w:val="auto"/>
                <w:sz w:val="22"/>
                <w:szCs w:val="22"/>
                <w:lang w:val="en-US"/>
              </w:rPr>
              <w:tab/>
            </w:r>
            <w:r w:rsidR="00E12A00" w:rsidRPr="00E12A00">
              <w:rPr>
                <w:rStyle w:val="Hyperlink"/>
              </w:rPr>
              <w:t>Khen thưởng</w:t>
            </w:r>
            <w:r w:rsidR="00E12A00" w:rsidRPr="00E12A00">
              <w:rPr>
                <w:webHidden/>
              </w:rPr>
              <w:tab/>
            </w:r>
            <w:r w:rsidRPr="00E12A00">
              <w:rPr>
                <w:webHidden/>
              </w:rPr>
              <w:fldChar w:fldCharType="begin"/>
            </w:r>
            <w:r w:rsidR="00E12A00" w:rsidRPr="00E12A00">
              <w:rPr>
                <w:webHidden/>
              </w:rPr>
              <w:instrText xml:space="preserve"> PAGEREF _Toc511807417 \h </w:instrText>
            </w:r>
            <w:r w:rsidRPr="00E12A00">
              <w:rPr>
                <w:webHidden/>
              </w:rPr>
            </w:r>
            <w:r w:rsidRPr="00E12A00">
              <w:rPr>
                <w:webHidden/>
              </w:rPr>
              <w:fldChar w:fldCharType="separate"/>
            </w:r>
            <w:r w:rsidR="003D0748">
              <w:rPr>
                <w:webHidden/>
              </w:rPr>
              <w:t>22</w:t>
            </w:r>
            <w:r w:rsidRPr="00E12A00">
              <w:rPr>
                <w:webHidden/>
              </w:rPr>
              <w:fldChar w:fldCharType="end"/>
            </w:r>
          </w:hyperlink>
        </w:p>
        <w:p w:rsidR="00E12A00" w:rsidRPr="00E12A00" w:rsidRDefault="006A202A">
          <w:pPr>
            <w:pStyle w:val="TOC3"/>
            <w:rPr>
              <w:rFonts w:eastAsiaTheme="minorEastAsia"/>
              <w:color w:val="auto"/>
              <w:sz w:val="22"/>
              <w:szCs w:val="22"/>
              <w:lang w:val="en-US"/>
            </w:rPr>
          </w:pPr>
          <w:hyperlink w:anchor="_Toc511807418" w:history="1">
            <w:r w:rsidR="00E12A00" w:rsidRPr="00E12A00">
              <w:rPr>
                <w:rStyle w:val="Hyperlink"/>
              </w:rPr>
              <w:t>Điều 52.</w:t>
            </w:r>
            <w:r w:rsidR="00E12A00" w:rsidRPr="00E12A00">
              <w:rPr>
                <w:rFonts w:eastAsiaTheme="minorEastAsia"/>
                <w:color w:val="auto"/>
                <w:sz w:val="22"/>
                <w:szCs w:val="22"/>
                <w:lang w:val="en-US"/>
              </w:rPr>
              <w:tab/>
            </w:r>
            <w:r w:rsidR="00E12A00" w:rsidRPr="00E12A00">
              <w:rPr>
                <w:rStyle w:val="Hyperlink"/>
              </w:rPr>
              <w:t>Kỷ luật</w:t>
            </w:r>
            <w:r w:rsidR="00E12A00" w:rsidRPr="00E12A00">
              <w:rPr>
                <w:webHidden/>
              </w:rPr>
              <w:tab/>
            </w:r>
            <w:r w:rsidRPr="00E12A00">
              <w:rPr>
                <w:webHidden/>
              </w:rPr>
              <w:fldChar w:fldCharType="begin"/>
            </w:r>
            <w:r w:rsidR="00E12A00" w:rsidRPr="00E12A00">
              <w:rPr>
                <w:webHidden/>
              </w:rPr>
              <w:instrText xml:space="preserve"> PAGEREF _Toc511807418 \h </w:instrText>
            </w:r>
            <w:r w:rsidRPr="00E12A00">
              <w:rPr>
                <w:webHidden/>
              </w:rPr>
            </w:r>
            <w:r w:rsidRPr="00E12A00">
              <w:rPr>
                <w:webHidden/>
              </w:rPr>
              <w:fldChar w:fldCharType="separate"/>
            </w:r>
            <w:r w:rsidR="003D0748">
              <w:rPr>
                <w:webHidden/>
              </w:rPr>
              <w:t>22</w:t>
            </w:r>
            <w:r w:rsidRPr="00E12A00">
              <w:rPr>
                <w:webHidden/>
              </w:rPr>
              <w:fldChar w:fldCharType="end"/>
            </w:r>
          </w:hyperlink>
        </w:p>
        <w:p w:rsidR="00E12A00" w:rsidRPr="00E12A00" w:rsidRDefault="006A202A" w:rsidP="00E12A00">
          <w:pPr>
            <w:pStyle w:val="TOC2"/>
            <w:rPr>
              <w:rFonts w:eastAsiaTheme="minorEastAsia"/>
              <w:color w:val="auto"/>
              <w:sz w:val="22"/>
              <w:szCs w:val="22"/>
              <w:lang w:val="en-US"/>
            </w:rPr>
          </w:pPr>
          <w:hyperlink w:anchor="_Toc511807419" w:history="1">
            <w:r w:rsidR="00E12A00" w:rsidRPr="00E12A00">
              <w:rPr>
                <w:rStyle w:val="Hyperlink"/>
              </w:rPr>
              <w:t>Chương X: Người phụ trách quản trị công ty</w:t>
            </w:r>
            <w:r w:rsidR="00E12A00" w:rsidRPr="00E12A00">
              <w:rPr>
                <w:webHidden/>
              </w:rPr>
              <w:tab/>
            </w:r>
            <w:r w:rsidRPr="00E12A00">
              <w:rPr>
                <w:webHidden/>
              </w:rPr>
              <w:fldChar w:fldCharType="begin"/>
            </w:r>
            <w:r w:rsidR="00E12A00" w:rsidRPr="00E12A00">
              <w:rPr>
                <w:webHidden/>
              </w:rPr>
              <w:instrText xml:space="preserve"> PAGEREF _Toc511807419 \h </w:instrText>
            </w:r>
            <w:r w:rsidRPr="00E12A00">
              <w:rPr>
                <w:webHidden/>
              </w:rPr>
            </w:r>
            <w:r w:rsidRPr="00E12A00">
              <w:rPr>
                <w:webHidden/>
              </w:rPr>
              <w:fldChar w:fldCharType="separate"/>
            </w:r>
            <w:r w:rsidR="003D0748">
              <w:rPr>
                <w:webHidden/>
              </w:rPr>
              <w:t>22</w:t>
            </w:r>
            <w:r w:rsidRPr="00E12A00">
              <w:rPr>
                <w:webHidden/>
              </w:rPr>
              <w:fldChar w:fldCharType="end"/>
            </w:r>
          </w:hyperlink>
        </w:p>
        <w:p w:rsidR="00E12A00" w:rsidRPr="00E12A00" w:rsidRDefault="006A202A">
          <w:pPr>
            <w:pStyle w:val="TOC3"/>
            <w:rPr>
              <w:rFonts w:eastAsiaTheme="minorEastAsia"/>
              <w:color w:val="auto"/>
              <w:sz w:val="22"/>
              <w:szCs w:val="22"/>
              <w:lang w:val="en-US"/>
            </w:rPr>
          </w:pPr>
          <w:hyperlink w:anchor="_Toc511807420" w:history="1">
            <w:r w:rsidR="00E12A00" w:rsidRPr="00E12A00">
              <w:rPr>
                <w:rStyle w:val="Hyperlink"/>
              </w:rPr>
              <w:t>Điều 53.</w:t>
            </w:r>
            <w:r w:rsidR="00E12A00" w:rsidRPr="00E12A00">
              <w:rPr>
                <w:rFonts w:eastAsiaTheme="minorEastAsia"/>
                <w:color w:val="auto"/>
                <w:sz w:val="22"/>
                <w:szCs w:val="22"/>
                <w:lang w:val="en-US"/>
              </w:rPr>
              <w:tab/>
            </w:r>
            <w:r w:rsidR="00E12A00" w:rsidRPr="00E12A00">
              <w:rPr>
                <w:rStyle w:val="Hyperlink"/>
              </w:rPr>
              <w:t>Tiêu chuẩn của người phụ trách quản trị công ty</w:t>
            </w:r>
            <w:r w:rsidR="00E12A00" w:rsidRPr="00E12A00">
              <w:rPr>
                <w:webHidden/>
              </w:rPr>
              <w:tab/>
            </w:r>
            <w:r w:rsidRPr="00E12A00">
              <w:rPr>
                <w:webHidden/>
              </w:rPr>
              <w:fldChar w:fldCharType="begin"/>
            </w:r>
            <w:r w:rsidR="00E12A00" w:rsidRPr="00E12A00">
              <w:rPr>
                <w:webHidden/>
              </w:rPr>
              <w:instrText xml:space="preserve"> PAGEREF _Toc511807420 \h </w:instrText>
            </w:r>
            <w:r w:rsidRPr="00E12A00">
              <w:rPr>
                <w:webHidden/>
              </w:rPr>
            </w:r>
            <w:r w:rsidRPr="00E12A00">
              <w:rPr>
                <w:webHidden/>
              </w:rPr>
              <w:fldChar w:fldCharType="separate"/>
            </w:r>
            <w:r w:rsidR="003D0748">
              <w:rPr>
                <w:webHidden/>
              </w:rPr>
              <w:t>22</w:t>
            </w:r>
            <w:r w:rsidRPr="00E12A00">
              <w:rPr>
                <w:webHidden/>
              </w:rPr>
              <w:fldChar w:fldCharType="end"/>
            </w:r>
          </w:hyperlink>
        </w:p>
        <w:p w:rsidR="00E12A00" w:rsidRPr="00E12A00" w:rsidRDefault="006A202A">
          <w:pPr>
            <w:pStyle w:val="TOC3"/>
            <w:rPr>
              <w:rFonts w:eastAsiaTheme="minorEastAsia"/>
              <w:color w:val="auto"/>
              <w:sz w:val="22"/>
              <w:szCs w:val="22"/>
              <w:lang w:val="en-US"/>
            </w:rPr>
          </w:pPr>
          <w:hyperlink w:anchor="_Toc511807421" w:history="1">
            <w:r w:rsidR="00E12A00" w:rsidRPr="00E12A00">
              <w:rPr>
                <w:rStyle w:val="Hyperlink"/>
              </w:rPr>
              <w:t>Điều 54.</w:t>
            </w:r>
            <w:r w:rsidR="00E12A00" w:rsidRPr="00E12A00">
              <w:rPr>
                <w:rFonts w:eastAsiaTheme="minorEastAsia"/>
                <w:color w:val="auto"/>
                <w:sz w:val="22"/>
                <w:szCs w:val="22"/>
                <w:lang w:val="en-US"/>
              </w:rPr>
              <w:tab/>
            </w:r>
            <w:r w:rsidR="00E12A00" w:rsidRPr="00E12A00">
              <w:rPr>
                <w:rStyle w:val="Hyperlink"/>
              </w:rPr>
              <w:t>Quyền và nghĩa vụ của người phụ trách quản trị công ty</w:t>
            </w:r>
            <w:r w:rsidR="00E12A00" w:rsidRPr="00E12A00">
              <w:rPr>
                <w:webHidden/>
              </w:rPr>
              <w:tab/>
            </w:r>
            <w:r w:rsidRPr="00E12A00">
              <w:rPr>
                <w:webHidden/>
              </w:rPr>
              <w:fldChar w:fldCharType="begin"/>
            </w:r>
            <w:r w:rsidR="00E12A00" w:rsidRPr="00E12A00">
              <w:rPr>
                <w:webHidden/>
              </w:rPr>
              <w:instrText xml:space="preserve"> PAGEREF _Toc511807421 \h </w:instrText>
            </w:r>
            <w:r w:rsidRPr="00E12A00">
              <w:rPr>
                <w:webHidden/>
              </w:rPr>
            </w:r>
            <w:r w:rsidRPr="00E12A00">
              <w:rPr>
                <w:webHidden/>
              </w:rPr>
              <w:fldChar w:fldCharType="separate"/>
            </w:r>
            <w:r w:rsidR="003D0748">
              <w:rPr>
                <w:webHidden/>
              </w:rPr>
              <w:t>22</w:t>
            </w:r>
            <w:r w:rsidRPr="00E12A00">
              <w:rPr>
                <w:webHidden/>
              </w:rPr>
              <w:fldChar w:fldCharType="end"/>
            </w:r>
          </w:hyperlink>
        </w:p>
        <w:p w:rsidR="00E12A00" w:rsidRPr="00E12A00" w:rsidRDefault="006A202A">
          <w:pPr>
            <w:pStyle w:val="TOC3"/>
            <w:rPr>
              <w:rFonts w:eastAsiaTheme="minorEastAsia"/>
              <w:color w:val="auto"/>
              <w:sz w:val="22"/>
              <w:szCs w:val="22"/>
              <w:lang w:val="en-US"/>
            </w:rPr>
          </w:pPr>
          <w:hyperlink w:anchor="_Toc511807422" w:history="1">
            <w:r w:rsidR="00E12A00" w:rsidRPr="00E12A00">
              <w:rPr>
                <w:rStyle w:val="Hyperlink"/>
              </w:rPr>
              <w:t>Điều 55.</w:t>
            </w:r>
            <w:r w:rsidR="00E12A00" w:rsidRPr="00E12A00">
              <w:rPr>
                <w:rFonts w:eastAsiaTheme="minorEastAsia"/>
                <w:color w:val="auto"/>
                <w:sz w:val="22"/>
                <w:szCs w:val="22"/>
                <w:lang w:val="en-US"/>
              </w:rPr>
              <w:tab/>
            </w:r>
            <w:r w:rsidR="00E12A00" w:rsidRPr="00E12A00">
              <w:rPr>
                <w:rStyle w:val="Hyperlink"/>
              </w:rPr>
              <w:t>Việc bổ nhiệm người phụ trách quản trị công ty</w:t>
            </w:r>
            <w:r w:rsidR="00E12A00" w:rsidRPr="00E12A00">
              <w:rPr>
                <w:webHidden/>
              </w:rPr>
              <w:tab/>
            </w:r>
            <w:r w:rsidRPr="00E12A00">
              <w:rPr>
                <w:webHidden/>
              </w:rPr>
              <w:fldChar w:fldCharType="begin"/>
            </w:r>
            <w:r w:rsidR="00E12A00" w:rsidRPr="00E12A00">
              <w:rPr>
                <w:webHidden/>
              </w:rPr>
              <w:instrText xml:space="preserve"> PAGEREF _Toc511807422 \h </w:instrText>
            </w:r>
            <w:r w:rsidRPr="00E12A00">
              <w:rPr>
                <w:webHidden/>
              </w:rPr>
            </w:r>
            <w:r w:rsidRPr="00E12A00">
              <w:rPr>
                <w:webHidden/>
              </w:rPr>
              <w:fldChar w:fldCharType="separate"/>
            </w:r>
            <w:r w:rsidR="003D0748">
              <w:rPr>
                <w:webHidden/>
              </w:rPr>
              <w:t>22</w:t>
            </w:r>
            <w:r w:rsidRPr="00E12A00">
              <w:rPr>
                <w:webHidden/>
              </w:rPr>
              <w:fldChar w:fldCharType="end"/>
            </w:r>
          </w:hyperlink>
        </w:p>
        <w:p w:rsidR="00E12A00" w:rsidRPr="00E12A00" w:rsidRDefault="006A202A">
          <w:pPr>
            <w:pStyle w:val="TOC3"/>
            <w:rPr>
              <w:rFonts w:eastAsiaTheme="minorEastAsia"/>
              <w:color w:val="auto"/>
              <w:sz w:val="22"/>
              <w:szCs w:val="22"/>
              <w:lang w:val="en-US"/>
            </w:rPr>
          </w:pPr>
          <w:hyperlink w:anchor="_Toc511807423" w:history="1">
            <w:r w:rsidR="00E12A00" w:rsidRPr="00E12A00">
              <w:rPr>
                <w:rStyle w:val="Hyperlink"/>
              </w:rPr>
              <w:t>Điều 56.</w:t>
            </w:r>
            <w:r w:rsidR="00E12A00" w:rsidRPr="00E12A00">
              <w:rPr>
                <w:rFonts w:eastAsiaTheme="minorEastAsia"/>
                <w:color w:val="auto"/>
                <w:sz w:val="22"/>
                <w:szCs w:val="22"/>
                <w:lang w:val="en-US"/>
              </w:rPr>
              <w:tab/>
            </w:r>
            <w:r w:rsidR="00E12A00" w:rsidRPr="00E12A00">
              <w:rPr>
                <w:rStyle w:val="Hyperlink"/>
              </w:rPr>
              <w:t>Các trường hợp miễn nhiệm người phụ trách quản trị Công ty</w:t>
            </w:r>
            <w:r w:rsidR="00E12A00" w:rsidRPr="00E12A00">
              <w:rPr>
                <w:webHidden/>
              </w:rPr>
              <w:tab/>
            </w:r>
            <w:r w:rsidRPr="00E12A00">
              <w:rPr>
                <w:webHidden/>
              </w:rPr>
              <w:fldChar w:fldCharType="begin"/>
            </w:r>
            <w:r w:rsidR="00E12A00" w:rsidRPr="00E12A00">
              <w:rPr>
                <w:webHidden/>
              </w:rPr>
              <w:instrText xml:space="preserve"> PAGEREF _Toc511807423 \h </w:instrText>
            </w:r>
            <w:r w:rsidRPr="00E12A00">
              <w:rPr>
                <w:webHidden/>
              </w:rPr>
            </w:r>
            <w:r w:rsidRPr="00E12A00">
              <w:rPr>
                <w:webHidden/>
              </w:rPr>
              <w:fldChar w:fldCharType="separate"/>
            </w:r>
            <w:r w:rsidR="003D0748">
              <w:rPr>
                <w:webHidden/>
              </w:rPr>
              <w:t>23</w:t>
            </w:r>
            <w:r w:rsidRPr="00E12A00">
              <w:rPr>
                <w:webHidden/>
              </w:rPr>
              <w:fldChar w:fldCharType="end"/>
            </w:r>
          </w:hyperlink>
        </w:p>
        <w:p w:rsidR="00E12A00" w:rsidRPr="00E12A00" w:rsidRDefault="006A202A">
          <w:pPr>
            <w:pStyle w:val="TOC3"/>
            <w:rPr>
              <w:rFonts w:eastAsiaTheme="minorEastAsia"/>
              <w:color w:val="auto"/>
              <w:sz w:val="22"/>
              <w:szCs w:val="22"/>
              <w:lang w:val="en-US"/>
            </w:rPr>
          </w:pPr>
          <w:hyperlink w:anchor="_Toc511807424" w:history="1">
            <w:r w:rsidR="00E12A00" w:rsidRPr="00E12A00">
              <w:rPr>
                <w:rStyle w:val="Hyperlink"/>
              </w:rPr>
              <w:t>Điều 57.</w:t>
            </w:r>
            <w:r w:rsidR="00E12A00" w:rsidRPr="00E12A00">
              <w:rPr>
                <w:rFonts w:eastAsiaTheme="minorEastAsia"/>
                <w:color w:val="auto"/>
                <w:sz w:val="22"/>
                <w:szCs w:val="22"/>
                <w:lang w:val="en-US"/>
              </w:rPr>
              <w:tab/>
            </w:r>
            <w:r w:rsidR="00E12A00" w:rsidRPr="00E12A00">
              <w:rPr>
                <w:rStyle w:val="Hyperlink"/>
              </w:rPr>
              <w:t>Thông báo bổ nhiệm, miễn nhiệm người phụ trách quản trị Công ty</w:t>
            </w:r>
            <w:r w:rsidR="00E12A00" w:rsidRPr="00E12A00">
              <w:rPr>
                <w:webHidden/>
              </w:rPr>
              <w:tab/>
            </w:r>
            <w:r w:rsidRPr="00E12A00">
              <w:rPr>
                <w:webHidden/>
              </w:rPr>
              <w:fldChar w:fldCharType="begin"/>
            </w:r>
            <w:r w:rsidR="00E12A00" w:rsidRPr="00E12A00">
              <w:rPr>
                <w:webHidden/>
              </w:rPr>
              <w:instrText xml:space="preserve"> PAGEREF _Toc511807424 \h </w:instrText>
            </w:r>
            <w:r w:rsidRPr="00E12A00">
              <w:rPr>
                <w:webHidden/>
              </w:rPr>
            </w:r>
            <w:r w:rsidRPr="00E12A00">
              <w:rPr>
                <w:webHidden/>
              </w:rPr>
              <w:fldChar w:fldCharType="separate"/>
            </w:r>
            <w:r w:rsidR="003D0748">
              <w:rPr>
                <w:webHidden/>
              </w:rPr>
              <w:t>23</w:t>
            </w:r>
            <w:r w:rsidRPr="00E12A00">
              <w:rPr>
                <w:webHidden/>
              </w:rPr>
              <w:fldChar w:fldCharType="end"/>
            </w:r>
          </w:hyperlink>
        </w:p>
        <w:p w:rsidR="00E12A00" w:rsidRPr="00E12A00" w:rsidRDefault="006A202A" w:rsidP="00E12A00">
          <w:pPr>
            <w:pStyle w:val="TOC2"/>
            <w:rPr>
              <w:rFonts w:eastAsiaTheme="minorEastAsia"/>
              <w:color w:val="auto"/>
              <w:sz w:val="22"/>
              <w:szCs w:val="22"/>
              <w:lang w:val="en-US"/>
            </w:rPr>
          </w:pPr>
          <w:hyperlink w:anchor="_Toc511807425" w:history="1">
            <w:r w:rsidR="00E12A00" w:rsidRPr="00E12A00">
              <w:rPr>
                <w:rStyle w:val="Hyperlink"/>
              </w:rPr>
              <w:t>Chương XI: Ngăn ngừa xung đột lợi ích</w:t>
            </w:r>
            <w:r w:rsidR="00E12A00" w:rsidRPr="00E12A00">
              <w:rPr>
                <w:webHidden/>
              </w:rPr>
              <w:tab/>
            </w:r>
            <w:r w:rsidRPr="00E12A00">
              <w:rPr>
                <w:webHidden/>
              </w:rPr>
              <w:fldChar w:fldCharType="begin"/>
            </w:r>
            <w:r w:rsidR="00E12A00" w:rsidRPr="00E12A00">
              <w:rPr>
                <w:webHidden/>
              </w:rPr>
              <w:instrText xml:space="preserve"> PAGEREF _Toc511807425 \h </w:instrText>
            </w:r>
            <w:r w:rsidRPr="00E12A00">
              <w:rPr>
                <w:webHidden/>
              </w:rPr>
            </w:r>
            <w:r w:rsidRPr="00E12A00">
              <w:rPr>
                <w:webHidden/>
              </w:rPr>
              <w:fldChar w:fldCharType="separate"/>
            </w:r>
            <w:r w:rsidR="003D0748">
              <w:rPr>
                <w:webHidden/>
              </w:rPr>
              <w:t>23</w:t>
            </w:r>
            <w:r w:rsidRPr="00E12A00">
              <w:rPr>
                <w:webHidden/>
              </w:rPr>
              <w:fldChar w:fldCharType="end"/>
            </w:r>
          </w:hyperlink>
        </w:p>
        <w:p w:rsidR="00E12A00" w:rsidRPr="00E12A00" w:rsidRDefault="006A202A">
          <w:pPr>
            <w:pStyle w:val="TOC3"/>
            <w:rPr>
              <w:rFonts w:eastAsiaTheme="minorEastAsia"/>
              <w:color w:val="auto"/>
              <w:sz w:val="22"/>
              <w:szCs w:val="22"/>
              <w:lang w:val="en-US"/>
            </w:rPr>
          </w:pPr>
          <w:hyperlink w:anchor="_Toc511807426" w:history="1">
            <w:r w:rsidR="00E12A00" w:rsidRPr="00E12A00">
              <w:rPr>
                <w:rStyle w:val="Hyperlink"/>
              </w:rPr>
              <w:t>Điều 58.</w:t>
            </w:r>
            <w:r w:rsidR="00E12A00" w:rsidRPr="00E12A00">
              <w:rPr>
                <w:rFonts w:eastAsiaTheme="minorEastAsia"/>
                <w:color w:val="auto"/>
                <w:sz w:val="22"/>
                <w:szCs w:val="22"/>
                <w:lang w:val="en-US"/>
              </w:rPr>
              <w:tab/>
            </w:r>
            <w:r w:rsidR="00E12A00" w:rsidRPr="00E12A00">
              <w:rPr>
                <w:rStyle w:val="Hyperlink"/>
              </w:rPr>
              <w:t>Trách nhiệm cẩn trọng</w:t>
            </w:r>
            <w:r w:rsidR="00E12A00" w:rsidRPr="00E12A00">
              <w:rPr>
                <w:webHidden/>
              </w:rPr>
              <w:tab/>
            </w:r>
            <w:r w:rsidRPr="00E12A00">
              <w:rPr>
                <w:webHidden/>
              </w:rPr>
              <w:fldChar w:fldCharType="begin"/>
            </w:r>
            <w:r w:rsidR="00E12A00" w:rsidRPr="00E12A00">
              <w:rPr>
                <w:webHidden/>
              </w:rPr>
              <w:instrText xml:space="preserve"> PAGEREF _Toc511807426 \h </w:instrText>
            </w:r>
            <w:r w:rsidRPr="00E12A00">
              <w:rPr>
                <w:webHidden/>
              </w:rPr>
            </w:r>
            <w:r w:rsidRPr="00E12A00">
              <w:rPr>
                <w:webHidden/>
              </w:rPr>
              <w:fldChar w:fldCharType="separate"/>
            </w:r>
            <w:r w:rsidR="003D0748">
              <w:rPr>
                <w:webHidden/>
              </w:rPr>
              <w:t>23</w:t>
            </w:r>
            <w:r w:rsidRPr="00E12A00">
              <w:rPr>
                <w:webHidden/>
              </w:rPr>
              <w:fldChar w:fldCharType="end"/>
            </w:r>
          </w:hyperlink>
        </w:p>
        <w:p w:rsidR="00E12A00" w:rsidRPr="00E12A00" w:rsidRDefault="006A202A">
          <w:pPr>
            <w:pStyle w:val="TOC3"/>
            <w:rPr>
              <w:rFonts w:eastAsiaTheme="minorEastAsia"/>
              <w:color w:val="auto"/>
              <w:sz w:val="22"/>
              <w:szCs w:val="22"/>
              <w:lang w:val="en-US"/>
            </w:rPr>
          </w:pPr>
          <w:hyperlink w:anchor="_Toc511807427" w:history="1">
            <w:r w:rsidR="00E12A00" w:rsidRPr="00E12A00">
              <w:rPr>
                <w:rStyle w:val="Hyperlink"/>
              </w:rPr>
              <w:t>Điều 59.</w:t>
            </w:r>
            <w:r w:rsidR="00E12A00" w:rsidRPr="00E12A00">
              <w:rPr>
                <w:rFonts w:eastAsiaTheme="minorEastAsia"/>
                <w:color w:val="auto"/>
                <w:sz w:val="22"/>
                <w:szCs w:val="22"/>
                <w:lang w:val="en-US"/>
              </w:rPr>
              <w:tab/>
            </w:r>
            <w:r w:rsidR="00E12A00" w:rsidRPr="00E12A00">
              <w:rPr>
                <w:rStyle w:val="Hyperlink"/>
              </w:rPr>
              <w:t>Trách nhiệm trung thực và tránh các xung đột về quyền lợi</w:t>
            </w:r>
            <w:r w:rsidR="00E12A00" w:rsidRPr="00E12A00">
              <w:rPr>
                <w:webHidden/>
              </w:rPr>
              <w:tab/>
            </w:r>
            <w:r w:rsidRPr="00E12A00">
              <w:rPr>
                <w:webHidden/>
              </w:rPr>
              <w:fldChar w:fldCharType="begin"/>
            </w:r>
            <w:r w:rsidR="00E12A00" w:rsidRPr="00E12A00">
              <w:rPr>
                <w:webHidden/>
              </w:rPr>
              <w:instrText xml:space="preserve"> PAGEREF _Toc511807427 \h </w:instrText>
            </w:r>
            <w:r w:rsidRPr="00E12A00">
              <w:rPr>
                <w:webHidden/>
              </w:rPr>
            </w:r>
            <w:r w:rsidRPr="00E12A00">
              <w:rPr>
                <w:webHidden/>
              </w:rPr>
              <w:fldChar w:fldCharType="separate"/>
            </w:r>
            <w:r w:rsidR="003D0748">
              <w:rPr>
                <w:webHidden/>
              </w:rPr>
              <w:t>23</w:t>
            </w:r>
            <w:r w:rsidRPr="00E12A00">
              <w:rPr>
                <w:webHidden/>
              </w:rPr>
              <w:fldChar w:fldCharType="end"/>
            </w:r>
          </w:hyperlink>
        </w:p>
        <w:p w:rsidR="00E12A00" w:rsidRPr="00E12A00" w:rsidRDefault="006A202A">
          <w:pPr>
            <w:pStyle w:val="TOC3"/>
            <w:rPr>
              <w:rFonts w:eastAsiaTheme="minorEastAsia"/>
              <w:color w:val="auto"/>
              <w:sz w:val="22"/>
              <w:szCs w:val="22"/>
              <w:lang w:val="en-US"/>
            </w:rPr>
          </w:pPr>
          <w:hyperlink w:anchor="_Toc511807428" w:history="1">
            <w:r w:rsidR="00E12A00" w:rsidRPr="00E12A00">
              <w:rPr>
                <w:rStyle w:val="Hyperlink"/>
              </w:rPr>
              <w:t>Điều 60.</w:t>
            </w:r>
            <w:r w:rsidR="00E12A00" w:rsidRPr="00E12A00">
              <w:rPr>
                <w:rFonts w:eastAsiaTheme="minorEastAsia"/>
                <w:color w:val="auto"/>
                <w:sz w:val="22"/>
                <w:szCs w:val="22"/>
                <w:lang w:val="en-US"/>
              </w:rPr>
              <w:tab/>
            </w:r>
            <w:r w:rsidR="00E12A00" w:rsidRPr="00E12A00">
              <w:rPr>
                <w:rStyle w:val="Hyperlink"/>
              </w:rPr>
              <w:t>Trách nhiệm về thiệt hại và bồi thường</w:t>
            </w:r>
            <w:r w:rsidR="00E12A00" w:rsidRPr="00E12A00">
              <w:rPr>
                <w:webHidden/>
              </w:rPr>
              <w:tab/>
            </w:r>
            <w:r w:rsidRPr="00E12A00">
              <w:rPr>
                <w:webHidden/>
              </w:rPr>
              <w:fldChar w:fldCharType="begin"/>
            </w:r>
            <w:r w:rsidR="00E12A00" w:rsidRPr="00E12A00">
              <w:rPr>
                <w:webHidden/>
              </w:rPr>
              <w:instrText xml:space="preserve"> PAGEREF _Toc511807428 \h </w:instrText>
            </w:r>
            <w:r w:rsidRPr="00E12A00">
              <w:rPr>
                <w:webHidden/>
              </w:rPr>
            </w:r>
            <w:r w:rsidRPr="00E12A00">
              <w:rPr>
                <w:webHidden/>
              </w:rPr>
              <w:fldChar w:fldCharType="separate"/>
            </w:r>
            <w:r w:rsidR="003D0748">
              <w:rPr>
                <w:webHidden/>
              </w:rPr>
              <w:t>24</w:t>
            </w:r>
            <w:r w:rsidRPr="00E12A00">
              <w:rPr>
                <w:webHidden/>
              </w:rPr>
              <w:fldChar w:fldCharType="end"/>
            </w:r>
          </w:hyperlink>
        </w:p>
        <w:p w:rsidR="00E12A00" w:rsidRPr="00E12A00" w:rsidRDefault="006A202A" w:rsidP="00E12A00">
          <w:pPr>
            <w:pStyle w:val="TOC2"/>
            <w:rPr>
              <w:rFonts w:eastAsiaTheme="minorEastAsia"/>
              <w:color w:val="auto"/>
              <w:sz w:val="22"/>
              <w:szCs w:val="22"/>
              <w:lang w:val="en-US"/>
            </w:rPr>
          </w:pPr>
          <w:hyperlink w:anchor="_Toc511807429" w:history="1">
            <w:r w:rsidR="00E12A00" w:rsidRPr="00E12A00">
              <w:rPr>
                <w:rStyle w:val="Hyperlink"/>
              </w:rPr>
              <w:t>Chương XII: Sửa đổi Quy chế nội bộ về Quản trị Công ty</w:t>
            </w:r>
            <w:r w:rsidR="00E12A00" w:rsidRPr="00E12A00">
              <w:rPr>
                <w:webHidden/>
              </w:rPr>
              <w:tab/>
            </w:r>
            <w:r w:rsidRPr="00E12A00">
              <w:rPr>
                <w:webHidden/>
              </w:rPr>
              <w:fldChar w:fldCharType="begin"/>
            </w:r>
            <w:r w:rsidR="00E12A00" w:rsidRPr="00E12A00">
              <w:rPr>
                <w:webHidden/>
              </w:rPr>
              <w:instrText xml:space="preserve"> PAGEREF _Toc511807429 \h </w:instrText>
            </w:r>
            <w:r w:rsidRPr="00E12A00">
              <w:rPr>
                <w:webHidden/>
              </w:rPr>
            </w:r>
            <w:r w:rsidRPr="00E12A00">
              <w:rPr>
                <w:webHidden/>
              </w:rPr>
              <w:fldChar w:fldCharType="separate"/>
            </w:r>
            <w:r w:rsidR="003D0748">
              <w:rPr>
                <w:webHidden/>
              </w:rPr>
              <w:t>25</w:t>
            </w:r>
            <w:r w:rsidRPr="00E12A00">
              <w:rPr>
                <w:webHidden/>
              </w:rPr>
              <w:fldChar w:fldCharType="end"/>
            </w:r>
          </w:hyperlink>
        </w:p>
        <w:p w:rsidR="00E12A00" w:rsidRPr="00E12A00" w:rsidRDefault="006A202A">
          <w:pPr>
            <w:pStyle w:val="TOC3"/>
            <w:rPr>
              <w:rFonts w:eastAsiaTheme="minorEastAsia"/>
              <w:color w:val="auto"/>
              <w:sz w:val="22"/>
              <w:szCs w:val="22"/>
              <w:lang w:val="en-US"/>
            </w:rPr>
          </w:pPr>
          <w:hyperlink w:anchor="_Toc511807430" w:history="1">
            <w:r w:rsidR="00E12A00" w:rsidRPr="00E12A00">
              <w:rPr>
                <w:rStyle w:val="Hyperlink"/>
              </w:rPr>
              <w:t>Điều 61.</w:t>
            </w:r>
            <w:r w:rsidR="00E12A00" w:rsidRPr="00E12A00">
              <w:rPr>
                <w:rFonts w:eastAsiaTheme="minorEastAsia"/>
                <w:color w:val="auto"/>
                <w:sz w:val="22"/>
                <w:szCs w:val="22"/>
                <w:lang w:val="en-US"/>
              </w:rPr>
              <w:tab/>
            </w:r>
            <w:r w:rsidR="00E12A00" w:rsidRPr="00E12A00">
              <w:rPr>
                <w:rStyle w:val="Hyperlink"/>
              </w:rPr>
              <w:t>Sửa đổi Quy chế nội bộ về quản trị công ty</w:t>
            </w:r>
            <w:r w:rsidR="00E12A00" w:rsidRPr="00E12A00">
              <w:rPr>
                <w:webHidden/>
              </w:rPr>
              <w:tab/>
            </w:r>
            <w:r w:rsidRPr="00E12A00">
              <w:rPr>
                <w:webHidden/>
              </w:rPr>
              <w:fldChar w:fldCharType="begin"/>
            </w:r>
            <w:r w:rsidR="00E12A00" w:rsidRPr="00E12A00">
              <w:rPr>
                <w:webHidden/>
              </w:rPr>
              <w:instrText xml:space="preserve"> PAGEREF _Toc511807430 \h </w:instrText>
            </w:r>
            <w:r w:rsidRPr="00E12A00">
              <w:rPr>
                <w:webHidden/>
              </w:rPr>
            </w:r>
            <w:r w:rsidRPr="00E12A00">
              <w:rPr>
                <w:webHidden/>
              </w:rPr>
              <w:fldChar w:fldCharType="separate"/>
            </w:r>
            <w:r w:rsidR="003D0748">
              <w:rPr>
                <w:webHidden/>
              </w:rPr>
              <w:t>25</w:t>
            </w:r>
            <w:r w:rsidRPr="00E12A00">
              <w:rPr>
                <w:webHidden/>
              </w:rPr>
              <w:fldChar w:fldCharType="end"/>
            </w:r>
          </w:hyperlink>
        </w:p>
        <w:p w:rsidR="00E12A00" w:rsidRPr="00E12A00" w:rsidRDefault="006A202A" w:rsidP="00E12A00">
          <w:pPr>
            <w:pStyle w:val="TOC2"/>
            <w:rPr>
              <w:rFonts w:eastAsiaTheme="minorEastAsia"/>
              <w:color w:val="auto"/>
              <w:sz w:val="22"/>
              <w:szCs w:val="22"/>
              <w:lang w:val="en-US"/>
            </w:rPr>
          </w:pPr>
          <w:hyperlink w:anchor="_Toc511807431" w:history="1">
            <w:r w:rsidR="00E12A00" w:rsidRPr="00E12A00">
              <w:rPr>
                <w:rStyle w:val="Hyperlink"/>
              </w:rPr>
              <w:t>Chương XIII: Ngày hiệu lực</w:t>
            </w:r>
            <w:r w:rsidR="00E12A00" w:rsidRPr="00E12A00">
              <w:rPr>
                <w:webHidden/>
              </w:rPr>
              <w:tab/>
            </w:r>
            <w:r w:rsidRPr="00E12A00">
              <w:rPr>
                <w:webHidden/>
              </w:rPr>
              <w:fldChar w:fldCharType="begin"/>
            </w:r>
            <w:r w:rsidR="00E12A00" w:rsidRPr="00E12A00">
              <w:rPr>
                <w:webHidden/>
              </w:rPr>
              <w:instrText xml:space="preserve"> PAGEREF _Toc511807431 \h </w:instrText>
            </w:r>
            <w:r w:rsidRPr="00E12A00">
              <w:rPr>
                <w:webHidden/>
              </w:rPr>
            </w:r>
            <w:r w:rsidRPr="00E12A00">
              <w:rPr>
                <w:webHidden/>
              </w:rPr>
              <w:fldChar w:fldCharType="separate"/>
            </w:r>
            <w:r w:rsidR="003D0748">
              <w:rPr>
                <w:webHidden/>
              </w:rPr>
              <w:t>25</w:t>
            </w:r>
            <w:r w:rsidRPr="00E12A00">
              <w:rPr>
                <w:webHidden/>
              </w:rPr>
              <w:fldChar w:fldCharType="end"/>
            </w:r>
          </w:hyperlink>
        </w:p>
        <w:p w:rsidR="00E12A00" w:rsidRPr="00E12A00" w:rsidRDefault="006A202A">
          <w:pPr>
            <w:pStyle w:val="TOC3"/>
            <w:rPr>
              <w:rFonts w:eastAsiaTheme="minorEastAsia"/>
              <w:color w:val="auto"/>
              <w:sz w:val="22"/>
              <w:szCs w:val="22"/>
              <w:lang w:val="en-US"/>
            </w:rPr>
          </w:pPr>
          <w:hyperlink w:anchor="_Toc511807432" w:history="1">
            <w:r w:rsidR="00E12A00" w:rsidRPr="00E12A00">
              <w:rPr>
                <w:rStyle w:val="Hyperlink"/>
              </w:rPr>
              <w:t>Điều 62.</w:t>
            </w:r>
            <w:r w:rsidR="00E12A00" w:rsidRPr="00E12A00">
              <w:rPr>
                <w:rFonts w:eastAsiaTheme="minorEastAsia"/>
                <w:color w:val="auto"/>
                <w:sz w:val="22"/>
                <w:szCs w:val="22"/>
                <w:lang w:val="en-US"/>
              </w:rPr>
              <w:tab/>
            </w:r>
            <w:r w:rsidR="00E12A00" w:rsidRPr="00E12A00">
              <w:rPr>
                <w:rStyle w:val="Hyperlink"/>
              </w:rPr>
              <w:t>Ngày hiệu lực</w:t>
            </w:r>
            <w:r w:rsidR="00E12A00" w:rsidRPr="00E12A00">
              <w:rPr>
                <w:webHidden/>
              </w:rPr>
              <w:tab/>
            </w:r>
            <w:r w:rsidRPr="00E12A00">
              <w:rPr>
                <w:webHidden/>
              </w:rPr>
              <w:fldChar w:fldCharType="begin"/>
            </w:r>
            <w:r w:rsidR="00E12A00" w:rsidRPr="00E12A00">
              <w:rPr>
                <w:webHidden/>
              </w:rPr>
              <w:instrText xml:space="preserve"> PAGEREF _Toc511807432 \h </w:instrText>
            </w:r>
            <w:r w:rsidRPr="00E12A00">
              <w:rPr>
                <w:webHidden/>
              </w:rPr>
            </w:r>
            <w:r w:rsidRPr="00E12A00">
              <w:rPr>
                <w:webHidden/>
              </w:rPr>
              <w:fldChar w:fldCharType="separate"/>
            </w:r>
            <w:r w:rsidR="003D0748">
              <w:rPr>
                <w:webHidden/>
              </w:rPr>
              <w:t>25</w:t>
            </w:r>
            <w:r w:rsidRPr="00E12A00">
              <w:rPr>
                <w:webHidden/>
              </w:rPr>
              <w:fldChar w:fldCharType="end"/>
            </w:r>
          </w:hyperlink>
        </w:p>
        <w:p w:rsidR="009F66F7" w:rsidRPr="00197072" w:rsidRDefault="006A202A" w:rsidP="00A7650E">
          <w:pPr>
            <w:spacing w:before="60" w:after="60"/>
          </w:pPr>
          <w:r w:rsidRPr="00E12A00">
            <w:rPr>
              <w:rFonts w:ascii="Times New Roman" w:hAnsi="Times New Roman" w:cs="Times New Roman"/>
              <w:b/>
              <w:bCs/>
              <w:noProof/>
            </w:rPr>
            <w:fldChar w:fldCharType="end"/>
          </w:r>
        </w:p>
      </w:sdtContent>
    </w:sdt>
    <w:p w:rsidR="009F66F7" w:rsidRPr="00197072" w:rsidRDefault="009F66F7" w:rsidP="00F80086">
      <w:pPr>
        <w:pStyle w:val="Heading31"/>
        <w:keepNext/>
        <w:keepLines/>
        <w:shd w:val="clear" w:color="auto" w:fill="auto"/>
        <w:spacing w:after="26" w:line="330" w:lineRule="exact"/>
        <w:rPr>
          <w:sz w:val="26"/>
          <w:szCs w:val="26"/>
        </w:rPr>
      </w:pPr>
    </w:p>
    <w:p w:rsidR="009F66F7" w:rsidRPr="00197072" w:rsidRDefault="006559A2" w:rsidP="006559A2">
      <w:pPr>
        <w:widowControl/>
        <w:rPr>
          <w:rFonts w:ascii="Times New Roman" w:eastAsia="Times New Roman" w:hAnsi="Times New Roman" w:cs="Times New Roman"/>
          <w:b/>
          <w:bCs/>
          <w:color w:val="auto"/>
          <w:sz w:val="26"/>
          <w:szCs w:val="26"/>
          <w:lang w:val="en-US"/>
        </w:rPr>
      </w:pPr>
      <w:r w:rsidRPr="00197072">
        <w:rPr>
          <w:sz w:val="26"/>
          <w:szCs w:val="26"/>
        </w:rPr>
        <w:br w:type="page"/>
      </w:r>
    </w:p>
    <w:p w:rsidR="00F80086" w:rsidRPr="00197072" w:rsidRDefault="00F80086" w:rsidP="00F80086">
      <w:pPr>
        <w:pStyle w:val="Heading50"/>
        <w:keepNext/>
        <w:keepLines/>
        <w:shd w:val="clear" w:color="auto" w:fill="auto"/>
        <w:spacing w:before="120" w:after="120" w:line="288" w:lineRule="auto"/>
        <w:ind w:right="120"/>
        <w:rPr>
          <w:sz w:val="24"/>
          <w:szCs w:val="24"/>
        </w:rPr>
      </w:pPr>
      <w:bookmarkStart w:id="2" w:name="bookmark4"/>
      <w:bookmarkStart w:id="3" w:name="_Toc509478766"/>
      <w:bookmarkStart w:id="4" w:name="_Toc509479602"/>
      <w:bookmarkStart w:id="5" w:name="_Toc509479710"/>
      <w:bookmarkStart w:id="6" w:name="_Toc509520474"/>
      <w:r w:rsidRPr="00197072">
        <w:rPr>
          <w:sz w:val="24"/>
          <w:szCs w:val="24"/>
        </w:rPr>
        <w:lastRenderedPageBreak/>
        <w:t>QUY CHẾ NỘI BỘ VỀ QUẢN TRỊ CÔNG TY CỦA CÔNG TY C</w:t>
      </w:r>
      <w:r w:rsidR="00700D51" w:rsidRPr="00197072">
        <w:rPr>
          <w:sz w:val="24"/>
          <w:szCs w:val="24"/>
        </w:rPr>
        <w:t>Ổ</w:t>
      </w:r>
      <w:r w:rsidRPr="00197072">
        <w:rPr>
          <w:sz w:val="24"/>
          <w:szCs w:val="24"/>
        </w:rPr>
        <w:t xml:space="preserve"> PHẦN </w:t>
      </w:r>
      <w:bookmarkEnd w:id="2"/>
      <w:bookmarkEnd w:id="3"/>
      <w:bookmarkEnd w:id="4"/>
      <w:bookmarkEnd w:id="5"/>
      <w:bookmarkEnd w:id="6"/>
      <w:r w:rsidR="00D30C28" w:rsidRPr="00197072">
        <w:rPr>
          <w:sz w:val="24"/>
          <w:szCs w:val="24"/>
        </w:rPr>
        <w:t>VICEM BAO BÌ HẢI PHÒNG</w:t>
      </w:r>
    </w:p>
    <w:p w:rsidR="00F80086" w:rsidRPr="00197072" w:rsidRDefault="00F80086" w:rsidP="0082307E">
      <w:pPr>
        <w:pStyle w:val="Bodytext50"/>
        <w:shd w:val="clear" w:color="auto" w:fill="auto"/>
        <w:tabs>
          <w:tab w:val="right" w:leader="dot" w:pos="9704"/>
        </w:tabs>
        <w:spacing w:before="120" w:after="120" w:line="288" w:lineRule="auto"/>
        <w:ind w:left="380"/>
        <w:jc w:val="center"/>
        <w:rPr>
          <w:sz w:val="24"/>
          <w:szCs w:val="24"/>
        </w:rPr>
      </w:pPr>
      <w:r w:rsidRPr="00197072">
        <w:rPr>
          <w:sz w:val="24"/>
          <w:szCs w:val="24"/>
        </w:rPr>
        <w:t xml:space="preserve">(Ban hành kèm theo </w:t>
      </w:r>
      <w:r w:rsidR="00694A16" w:rsidRPr="00197072">
        <w:rPr>
          <w:sz w:val="24"/>
          <w:szCs w:val="24"/>
          <w:lang w:val="vi-VN"/>
        </w:rPr>
        <w:t xml:space="preserve">Nghị quyết Đại hội đồng cổ đông số …. </w:t>
      </w:r>
      <w:r w:rsidR="00D30C28" w:rsidRPr="00197072">
        <w:rPr>
          <w:sz w:val="24"/>
          <w:szCs w:val="24"/>
          <w:lang w:val="vi-VN"/>
        </w:rPr>
        <w:t>N</w:t>
      </w:r>
      <w:r w:rsidR="00694A16" w:rsidRPr="00197072">
        <w:rPr>
          <w:sz w:val="24"/>
          <w:szCs w:val="24"/>
          <w:lang w:val="vi-VN"/>
        </w:rPr>
        <w:t>gày</w:t>
      </w:r>
      <w:r w:rsidR="00D30C28" w:rsidRPr="00197072">
        <w:rPr>
          <w:sz w:val="24"/>
          <w:szCs w:val="24"/>
        </w:rPr>
        <w:t xml:space="preserve"> 27 </w:t>
      </w:r>
      <w:r w:rsidR="00694A16" w:rsidRPr="00197072">
        <w:rPr>
          <w:sz w:val="24"/>
          <w:szCs w:val="24"/>
          <w:lang w:val="vi-VN"/>
        </w:rPr>
        <w:t xml:space="preserve"> tháng</w:t>
      </w:r>
      <w:r w:rsidR="00D30C28" w:rsidRPr="00197072">
        <w:rPr>
          <w:sz w:val="24"/>
          <w:szCs w:val="24"/>
        </w:rPr>
        <w:t xml:space="preserve"> 04 </w:t>
      </w:r>
      <w:r w:rsidR="00694A16" w:rsidRPr="00197072">
        <w:rPr>
          <w:sz w:val="24"/>
          <w:szCs w:val="24"/>
          <w:lang w:val="vi-VN"/>
        </w:rPr>
        <w:t>năm</w:t>
      </w:r>
      <w:r w:rsidR="00D30C28" w:rsidRPr="00197072">
        <w:rPr>
          <w:sz w:val="24"/>
          <w:szCs w:val="24"/>
        </w:rPr>
        <w:t xml:space="preserve"> 2018</w:t>
      </w:r>
      <w:r w:rsidRPr="00197072">
        <w:rPr>
          <w:sz w:val="24"/>
          <w:szCs w:val="24"/>
        </w:rPr>
        <w:t>)</w:t>
      </w:r>
    </w:p>
    <w:p w:rsidR="00F80086" w:rsidRPr="00197072" w:rsidRDefault="0045298A" w:rsidP="00995CF9">
      <w:pPr>
        <w:pStyle w:val="Heading50"/>
        <w:keepNext/>
        <w:keepLines/>
        <w:shd w:val="clear" w:color="auto" w:fill="auto"/>
        <w:spacing w:before="120" w:after="120" w:line="288" w:lineRule="auto"/>
        <w:ind w:right="120"/>
        <w:outlineLvl w:val="1"/>
        <w:rPr>
          <w:bCs w:val="0"/>
          <w:sz w:val="24"/>
          <w:szCs w:val="24"/>
        </w:rPr>
      </w:pPr>
      <w:bookmarkStart w:id="7" w:name="_Toc509520475"/>
      <w:bookmarkStart w:id="8" w:name="_Toc511807359"/>
      <w:r w:rsidRPr="00197072">
        <w:rPr>
          <w:bCs w:val="0"/>
          <w:sz w:val="24"/>
          <w:szCs w:val="24"/>
        </w:rPr>
        <w:t xml:space="preserve">Chương I: </w:t>
      </w:r>
      <w:r w:rsidR="00F80086" w:rsidRPr="00197072">
        <w:rPr>
          <w:bCs w:val="0"/>
          <w:sz w:val="24"/>
          <w:szCs w:val="24"/>
        </w:rPr>
        <w:t>Quy định chung</w:t>
      </w:r>
      <w:bookmarkEnd w:id="7"/>
      <w:bookmarkEnd w:id="8"/>
    </w:p>
    <w:p w:rsidR="00F80086" w:rsidRPr="00197072" w:rsidRDefault="00F8008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sz w:val="24"/>
          <w:szCs w:val="24"/>
        </w:rPr>
      </w:pPr>
      <w:bookmarkStart w:id="9" w:name="_Toc509520476"/>
      <w:bookmarkStart w:id="10" w:name="_Toc511807360"/>
      <w:r w:rsidRPr="00197072">
        <w:rPr>
          <w:sz w:val="24"/>
          <w:szCs w:val="24"/>
        </w:rPr>
        <w:t>Phạm vi điều chỉnh</w:t>
      </w:r>
      <w:bookmarkEnd w:id="9"/>
      <w:bookmarkEnd w:id="10"/>
    </w:p>
    <w:p w:rsidR="00F80086" w:rsidRPr="00197072" w:rsidRDefault="00F80086" w:rsidP="002A23CA">
      <w:pPr>
        <w:pStyle w:val="BodyText1"/>
        <w:numPr>
          <w:ilvl w:val="0"/>
          <w:numId w:val="29"/>
        </w:numPr>
        <w:shd w:val="clear" w:color="auto" w:fill="auto"/>
        <w:tabs>
          <w:tab w:val="left" w:pos="426"/>
          <w:tab w:val="center" w:pos="8529"/>
        </w:tabs>
        <w:spacing w:after="60" w:line="288" w:lineRule="auto"/>
        <w:ind w:left="426" w:hanging="426"/>
        <w:rPr>
          <w:sz w:val="24"/>
          <w:szCs w:val="24"/>
        </w:rPr>
      </w:pPr>
      <w:r w:rsidRPr="00197072">
        <w:rPr>
          <w:sz w:val="24"/>
          <w:szCs w:val="24"/>
        </w:rPr>
        <w:t xml:space="preserve">Quy chế nội bộ về quản trị </w:t>
      </w:r>
      <w:r w:rsidR="00744DB4" w:rsidRPr="00197072">
        <w:rPr>
          <w:sz w:val="24"/>
          <w:szCs w:val="24"/>
        </w:rPr>
        <w:t xml:space="preserve">công ty của </w:t>
      </w:r>
      <w:r w:rsidRPr="00197072">
        <w:rPr>
          <w:sz w:val="24"/>
          <w:szCs w:val="24"/>
        </w:rPr>
        <w:t xml:space="preserve">Công ty cổ phần </w:t>
      </w:r>
      <w:r w:rsidR="00D30C28" w:rsidRPr="00197072">
        <w:rPr>
          <w:sz w:val="24"/>
          <w:szCs w:val="24"/>
        </w:rPr>
        <w:t xml:space="preserve">Vicem Bao bì Hải Phòng </w:t>
      </w:r>
      <w:r w:rsidRPr="00197072">
        <w:rPr>
          <w:sz w:val="24"/>
          <w:szCs w:val="24"/>
        </w:rPr>
        <w:t>được  xây dựng theo qui định của:</w:t>
      </w:r>
    </w:p>
    <w:p w:rsidR="00F80086" w:rsidRPr="00197072" w:rsidRDefault="00F80086" w:rsidP="00D4659F">
      <w:pPr>
        <w:pStyle w:val="BodyText1"/>
        <w:numPr>
          <w:ilvl w:val="0"/>
          <w:numId w:val="1"/>
        </w:numPr>
        <w:shd w:val="clear" w:color="auto" w:fill="auto"/>
        <w:tabs>
          <w:tab w:val="left" w:pos="567"/>
        </w:tabs>
        <w:spacing w:after="60" w:line="288" w:lineRule="auto"/>
        <w:ind w:left="426" w:hanging="426"/>
        <w:rPr>
          <w:sz w:val="24"/>
          <w:szCs w:val="24"/>
        </w:rPr>
      </w:pPr>
      <w:r w:rsidRPr="00197072">
        <w:rPr>
          <w:sz w:val="24"/>
          <w:szCs w:val="24"/>
        </w:rPr>
        <w:t>Luật Doanh nghiệp số 68/2014/QH13 ngày 26 tháng 11 năm 2014;</w:t>
      </w:r>
    </w:p>
    <w:p w:rsidR="00F80086" w:rsidRPr="00197072" w:rsidRDefault="00F80086" w:rsidP="00D4659F">
      <w:pPr>
        <w:pStyle w:val="BodyText1"/>
        <w:numPr>
          <w:ilvl w:val="0"/>
          <w:numId w:val="1"/>
        </w:numPr>
        <w:shd w:val="clear" w:color="auto" w:fill="auto"/>
        <w:tabs>
          <w:tab w:val="left" w:pos="567"/>
        </w:tabs>
        <w:spacing w:after="60" w:line="288" w:lineRule="auto"/>
        <w:ind w:left="426" w:hanging="426"/>
        <w:rPr>
          <w:sz w:val="24"/>
          <w:szCs w:val="24"/>
        </w:rPr>
      </w:pPr>
      <w:r w:rsidRPr="00197072">
        <w:rPr>
          <w:sz w:val="24"/>
          <w:szCs w:val="24"/>
        </w:rPr>
        <w:t>Luật Chứng khoán số 70/2006/QH11 ngày 29 tháng 6 năm 2006;</w:t>
      </w:r>
    </w:p>
    <w:p w:rsidR="00F80086" w:rsidRPr="00197072" w:rsidRDefault="00F80086" w:rsidP="00D4659F">
      <w:pPr>
        <w:pStyle w:val="BodyText1"/>
        <w:numPr>
          <w:ilvl w:val="0"/>
          <w:numId w:val="1"/>
        </w:numPr>
        <w:shd w:val="clear" w:color="auto" w:fill="auto"/>
        <w:tabs>
          <w:tab w:val="left" w:pos="567"/>
        </w:tabs>
        <w:spacing w:after="60" w:line="288" w:lineRule="auto"/>
        <w:ind w:left="426" w:hanging="426"/>
        <w:rPr>
          <w:sz w:val="24"/>
          <w:szCs w:val="24"/>
        </w:rPr>
      </w:pPr>
      <w:r w:rsidRPr="00197072">
        <w:rPr>
          <w:sz w:val="24"/>
          <w:szCs w:val="24"/>
        </w:rPr>
        <w:t>Luật số 62/2010/QH12 sửa đổi, bổ sung một số điều của L</w:t>
      </w:r>
      <w:r w:rsidR="00937A65" w:rsidRPr="00197072">
        <w:rPr>
          <w:sz w:val="24"/>
          <w:szCs w:val="24"/>
        </w:rPr>
        <w:t>uật chứng khoán số 70/2006/QH11</w:t>
      </w:r>
      <w:r w:rsidRPr="00197072">
        <w:rPr>
          <w:sz w:val="24"/>
          <w:szCs w:val="24"/>
        </w:rPr>
        <w:t>;</w:t>
      </w:r>
    </w:p>
    <w:p w:rsidR="00F80086" w:rsidRPr="00197072" w:rsidRDefault="00F80086" w:rsidP="00D4659F">
      <w:pPr>
        <w:pStyle w:val="BodyText1"/>
        <w:numPr>
          <w:ilvl w:val="0"/>
          <w:numId w:val="1"/>
        </w:numPr>
        <w:shd w:val="clear" w:color="auto" w:fill="auto"/>
        <w:tabs>
          <w:tab w:val="left" w:pos="567"/>
        </w:tabs>
        <w:spacing w:after="60" w:line="288" w:lineRule="auto"/>
        <w:ind w:left="426" w:right="40" w:hanging="426"/>
        <w:rPr>
          <w:sz w:val="24"/>
          <w:szCs w:val="24"/>
        </w:rPr>
      </w:pPr>
      <w:r w:rsidRPr="00197072">
        <w:rPr>
          <w:sz w:val="24"/>
          <w:szCs w:val="24"/>
        </w:rPr>
        <w:t xml:space="preserve">Nghị định </w:t>
      </w:r>
      <w:r w:rsidR="00F66A52" w:rsidRPr="00197072">
        <w:rPr>
          <w:sz w:val="24"/>
          <w:szCs w:val="24"/>
        </w:rPr>
        <w:t xml:space="preserve">số </w:t>
      </w:r>
      <w:r w:rsidRPr="00197072">
        <w:rPr>
          <w:sz w:val="24"/>
          <w:szCs w:val="24"/>
        </w:rPr>
        <w:t>71/2017/NĐ-CP ngày 06/6/2017 hướng dẫn về quản trị công ty áp dụng đối với Công ty đại chúng;</w:t>
      </w:r>
    </w:p>
    <w:p w:rsidR="00F80086" w:rsidRPr="00197072" w:rsidRDefault="00F80086" w:rsidP="00D4659F">
      <w:pPr>
        <w:pStyle w:val="BodyText1"/>
        <w:numPr>
          <w:ilvl w:val="0"/>
          <w:numId w:val="1"/>
        </w:numPr>
        <w:shd w:val="clear" w:color="auto" w:fill="auto"/>
        <w:tabs>
          <w:tab w:val="left" w:pos="567"/>
        </w:tabs>
        <w:spacing w:after="60" w:line="288" w:lineRule="auto"/>
        <w:ind w:left="426" w:right="40" w:hanging="426"/>
        <w:rPr>
          <w:sz w:val="24"/>
          <w:szCs w:val="24"/>
        </w:rPr>
      </w:pPr>
      <w:r w:rsidRPr="00197072">
        <w:rPr>
          <w:sz w:val="24"/>
          <w:szCs w:val="24"/>
        </w:rPr>
        <w:t>Thông tư số 95/2017/TT-BTC ngày 22/09/2017 hướng dẫn một số điều của Nghị định số 71/2017/NĐ-CP ngày 06/06/2017 hướng dẫn về quản trị Công ty áp dụng đối với Công ty đại chúng;</w:t>
      </w:r>
    </w:p>
    <w:p w:rsidR="00D30C28" w:rsidRPr="00197072" w:rsidRDefault="00F80086" w:rsidP="002A23CA">
      <w:pPr>
        <w:pStyle w:val="BodyText1"/>
        <w:numPr>
          <w:ilvl w:val="0"/>
          <w:numId w:val="29"/>
        </w:numPr>
        <w:shd w:val="clear" w:color="auto" w:fill="auto"/>
        <w:tabs>
          <w:tab w:val="left" w:pos="567"/>
        </w:tabs>
        <w:spacing w:after="60" w:line="288" w:lineRule="auto"/>
        <w:ind w:left="426" w:hanging="426"/>
        <w:rPr>
          <w:sz w:val="24"/>
          <w:szCs w:val="24"/>
        </w:rPr>
      </w:pPr>
      <w:r w:rsidRPr="00197072">
        <w:rPr>
          <w:sz w:val="24"/>
          <w:szCs w:val="24"/>
        </w:rPr>
        <w:t xml:space="preserve">Điều lệ tổ chức và hoạt động của Công ty cổ phần </w:t>
      </w:r>
      <w:r w:rsidR="00D30C28" w:rsidRPr="00197072">
        <w:rPr>
          <w:sz w:val="24"/>
          <w:szCs w:val="24"/>
        </w:rPr>
        <w:t xml:space="preserve">Vicem Bao bì Hải Phòng; </w:t>
      </w:r>
    </w:p>
    <w:p w:rsidR="00F80086" w:rsidRPr="00197072" w:rsidRDefault="00F80086" w:rsidP="002A23CA">
      <w:pPr>
        <w:pStyle w:val="BodyText1"/>
        <w:numPr>
          <w:ilvl w:val="0"/>
          <w:numId w:val="29"/>
        </w:numPr>
        <w:shd w:val="clear" w:color="auto" w:fill="auto"/>
        <w:tabs>
          <w:tab w:val="left" w:pos="567"/>
        </w:tabs>
        <w:spacing w:after="60" w:line="288" w:lineRule="auto"/>
        <w:ind w:left="426" w:hanging="426"/>
        <w:rPr>
          <w:sz w:val="24"/>
          <w:szCs w:val="24"/>
        </w:rPr>
      </w:pPr>
      <w:r w:rsidRPr="00197072">
        <w:rPr>
          <w:sz w:val="24"/>
          <w:szCs w:val="24"/>
        </w:rPr>
        <w:t xml:space="preserve">Quy chế này quy định những nguyên tắc cơ bản về quản trị Công ty cổ phần </w:t>
      </w:r>
      <w:r w:rsidR="00D30C28" w:rsidRPr="00197072">
        <w:rPr>
          <w:sz w:val="24"/>
          <w:szCs w:val="24"/>
        </w:rPr>
        <w:t xml:space="preserve">Vicem Bao bì Hải Phòng </w:t>
      </w:r>
      <w:r w:rsidR="005F6CBF" w:rsidRPr="00197072">
        <w:rPr>
          <w:sz w:val="24"/>
          <w:szCs w:val="24"/>
        </w:rPr>
        <w:t xml:space="preserve"> để bảo vệ quyền</w:t>
      </w:r>
      <w:r w:rsidRPr="00197072">
        <w:rPr>
          <w:sz w:val="24"/>
          <w:szCs w:val="24"/>
        </w:rPr>
        <w:t xml:space="preserve"> và lợi ích hợp pháp của cổ đông, thiết lập những chuẩn mực về hành vi, đạo đức nghề nghiệp của các thành viên Hội đồng quản trị, Ban giám đốc, Ban kiểm soát và </w:t>
      </w:r>
      <w:r w:rsidR="008D06F3">
        <w:rPr>
          <w:sz w:val="24"/>
          <w:szCs w:val="24"/>
        </w:rPr>
        <w:t>người quản lý</w:t>
      </w:r>
      <w:r w:rsidRPr="00197072">
        <w:rPr>
          <w:sz w:val="24"/>
          <w:szCs w:val="24"/>
        </w:rPr>
        <w:t xml:space="preserve"> của </w:t>
      </w:r>
      <w:r w:rsidR="00F66A52" w:rsidRPr="00197072">
        <w:rPr>
          <w:sz w:val="24"/>
          <w:szCs w:val="24"/>
        </w:rPr>
        <w:t>C</w:t>
      </w:r>
      <w:r w:rsidR="004F57E4" w:rsidRPr="00197072">
        <w:rPr>
          <w:sz w:val="24"/>
          <w:szCs w:val="24"/>
        </w:rPr>
        <w:t>ông ty;</w:t>
      </w:r>
    </w:p>
    <w:p w:rsidR="00F80086" w:rsidRPr="00197072" w:rsidRDefault="00F80086" w:rsidP="002A23CA">
      <w:pPr>
        <w:pStyle w:val="BodyText1"/>
        <w:numPr>
          <w:ilvl w:val="0"/>
          <w:numId w:val="29"/>
        </w:numPr>
        <w:shd w:val="clear" w:color="auto" w:fill="auto"/>
        <w:tabs>
          <w:tab w:val="left" w:pos="0"/>
          <w:tab w:val="center" w:pos="426"/>
          <w:tab w:val="center" w:pos="8529"/>
        </w:tabs>
        <w:spacing w:after="60" w:line="288" w:lineRule="auto"/>
        <w:ind w:left="0" w:firstLine="0"/>
        <w:rPr>
          <w:sz w:val="24"/>
          <w:szCs w:val="24"/>
        </w:rPr>
      </w:pPr>
      <w:r w:rsidRPr="00197072">
        <w:rPr>
          <w:sz w:val="24"/>
          <w:szCs w:val="24"/>
        </w:rPr>
        <w:t>Quy chế này cũng là cơ sở để đánh giá việc thực hiện quản trị công ty của Công ty.</w:t>
      </w:r>
    </w:p>
    <w:p w:rsidR="00F80086" w:rsidRPr="00197072" w:rsidRDefault="00F8008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sz w:val="24"/>
          <w:szCs w:val="24"/>
        </w:rPr>
      </w:pPr>
      <w:bookmarkStart w:id="11" w:name="_Toc509520477"/>
      <w:bookmarkStart w:id="12" w:name="_Toc511807361"/>
      <w:r w:rsidRPr="00197072">
        <w:rPr>
          <w:sz w:val="24"/>
          <w:szCs w:val="24"/>
        </w:rPr>
        <w:t>Giải thích thuật ngữ</w:t>
      </w:r>
      <w:bookmarkEnd w:id="11"/>
      <w:bookmarkEnd w:id="12"/>
    </w:p>
    <w:p w:rsidR="00F80086" w:rsidRPr="00197072" w:rsidRDefault="00F80086" w:rsidP="00D4659F">
      <w:pPr>
        <w:pStyle w:val="BodyText1"/>
        <w:numPr>
          <w:ilvl w:val="0"/>
          <w:numId w:val="2"/>
        </w:numPr>
        <w:shd w:val="clear" w:color="auto" w:fill="auto"/>
        <w:tabs>
          <w:tab w:val="left" w:pos="426"/>
        </w:tabs>
        <w:spacing w:after="60" w:line="288" w:lineRule="auto"/>
        <w:ind w:left="426" w:hanging="426"/>
        <w:rPr>
          <w:sz w:val="24"/>
          <w:szCs w:val="24"/>
        </w:rPr>
      </w:pPr>
      <w:r w:rsidRPr="00197072">
        <w:rPr>
          <w:sz w:val="24"/>
          <w:szCs w:val="24"/>
        </w:rPr>
        <w:t>Chữ viết tắt:</w:t>
      </w:r>
    </w:p>
    <w:p w:rsidR="00F80086" w:rsidRPr="00197072" w:rsidRDefault="00F80086" w:rsidP="00D4659F">
      <w:pPr>
        <w:pStyle w:val="BodyText1"/>
        <w:numPr>
          <w:ilvl w:val="0"/>
          <w:numId w:val="3"/>
        </w:numPr>
        <w:shd w:val="clear" w:color="auto" w:fill="auto"/>
        <w:tabs>
          <w:tab w:val="left" w:pos="426"/>
        </w:tabs>
        <w:spacing w:after="60" w:line="288" w:lineRule="auto"/>
        <w:ind w:firstLine="0"/>
        <w:rPr>
          <w:sz w:val="24"/>
          <w:szCs w:val="24"/>
        </w:rPr>
      </w:pPr>
      <w:r w:rsidRPr="00197072">
        <w:rPr>
          <w:sz w:val="24"/>
          <w:szCs w:val="24"/>
        </w:rPr>
        <w:t xml:space="preserve">“Công ty” là Công ty cổ phần </w:t>
      </w:r>
      <w:r w:rsidR="00D30C28" w:rsidRPr="00197072">
        <w:rPr>
          <w:sz w:val="24"/>
          <w:szCs w:val="24"/>
        </w:rPr>
        <w:t xml:space="preserve">Vicem Bao bì Hải Phòng </w:t>
      </w:r>
      <w:r w:rsidRPr="00197072">
        <w:rPr>
          <w:sz w:val="24"/>
          <w:szCs w:val="24"/>
        </w:rPr>
        <w:t>;</w:t>
      </w:r>
    </w:p>
    <w:p w:rsidR="00F80086" w:rsidRPr="00197072" w:rsidRDefault="00F80086" w:rsidP="00D4659F">
      <w:pPr>
        <w:pStyle w:val="BodyText1"/>
        <w:numPr>
          <w:ilvl w:val="0"/>
          <w:numId w:val="3"/>
        </w:numPr>
        <w:shd w:val="clear" w:color="auto" w:fill="auto"/>
        <w:tabs>
          <w:tab w:val="left" w:pos="426"/>
          <w:tab w:val="left" w:pos="4547"/>
          <w:tab w:val="center" w:pos="5567"/>
          <w:tab w:val="center" w:pos="5924"/>
          <w:tab w:val="left" w:pos="6459"/>
          <w:tab w:val="center" w:pos="7206"/>
          <w:tab w:val="right" w:pos="9704"/>
        </w:tabs>
        <w:spacing w:after="60" w:line="288" w:lineRule="auto"/>
        <w:ind w:left="426" w:hanging="426"/>
        <w:rPr>
          <w:sz w:val="24"/>
          <w:szCs w:val="24"/>
        </w:rPr>
      </w:pPr>
      <w:r w:rsidRPr="00197072">
        <w:rPr>
          <w:sz w:val="24"/>
          <w:szCs w:val="24"/>
        </w:rPr>
        <w:t>“Giấy chứng nhận đăng ký kinh doanhCông tycổ</w:t>
      </w:r>
      <w:r w:rsidRPr="00197072">
        <w:rPr>
          <w:sz w:val="24"/>
          <w:szCs w:val="24"/>
        </w:rPr>
        <w:tab/>
        <w:t>phần”</w:t>
      </w:r>
      <w:r w:rsidR="00D30C28" w:rsidRPr="00197072">
        <w:rPr>
          <w:sz w:val="24"/>
          <w:szCs w:val="24"/>
        </w:rPr>
        <w:t>:</w:t>
      </w:r>
      <w:r w:rsidRPr="00197072">
        <w:rPr>
          <w:sz w:val="24"/>
          <w:szCs w:val="24"/>
        </w:rPr>
        <w:t>số</w:t>
      </w:r>
      <w:r w:rsidR="00D30C28" w:rsidRPr="00197072">
        <w:rPr>
          <w:sz w:val="24"/>
          <w:szCs w:val="24"/>
        </w:rPr>
        <w:t xml:space="preserve"> 0200600741 </w:t>
      </w:r>
      <w:r w:rsidR="00FB60F4" w:rsidRPr="00197072">
        <w:rPr>
          <w:sz w:val="24"/>
          <w:szCs w:val="24"/>
        </w:rPr>
        <w:t>do</w:t>
      </w:r>
      <w:r w:rsidR="00D30C28" w:rsidRPr="00197072">
        <w:rPr>
          <w:sz w:val="24"/>
          <w:szCs w:val="24"/>
        </w:rPr>
        <w:t xml:space="preserve"> Sở Kế hoạch đầu tư thành phố Hải Phòng </w:t>
      </w:r>
      <w:r w:rsidR="00FB60F4" w:rsidRPr="00197072">
        <w:rPr>
          <w:sz w:val="24"/>
          <w:szCs w:val="24"/>
        </w:rPr>
        <w:t>cấp ngày</w:t>
      </w:r>
      <w:r w:rsidR="00D30C28" w:rsidRPr="00197072">
        <w:rPr>
          <w:sz w:val="24"/>
          <w:szCs w:val="24"/>
        </w:rPr>
        <w:t xml:space="preserve"> 06/12/2016</w:t>
      </w:r>
      <w:r w:rsidR="004F57E4" w:rsidRPr="00197072">
        <w:rPr>
          <w:sz w:val="24"/>
          <w:szCs w:val="24"/>
        </w:rPr>
        <w:t>;</w:t>
      </w:r>
    </w:p>
    <w:p w:rsidR="00F80086" w:rsidRPr="00197072" w:rsidRDefault="00F80086" w:rsidP="00D4659F">
      <w:pPr>
        <w:pStyle w:val="BodyText1"/>
        <w:numPr>
          <w:ilvl w:val="0"/>
          <w:numId w:val="3"/>
        </w:numPr>
        <w:shd w:val="clear" w:color="auto" w:fill="auto"/>
        <w:tabs>
          <w:tab w:val="left" w:pos="426"/>
        </w:tabs>
        <w:spacing w:after="60" w:line="288" w:lineRule="auto"/>
        <w:ind w:firstLine="0"/>
        <w:rPr>
          <w:sz w:val="24"/>
          <w:szCs w:val="24"/>
        </w:rPr>
      </w:pPr>
      <w:r w:rsidRPr="00197072">
        <w:rPr>
          <w:sz w:val="24"/>
          <w:szCs w:val="24"/>
        </w:rPr>
        <w:t>“ĐHĐCĐ”: Đại hội đồng cổ đông;</w:t>
      </w:r>
    </w:p>
    <w:p w:rsidR="00F80086" w:rsidRPr="00197072" w:rsidRDefault="00F80086" w:rsidP="00D4659F">
      <w:pPr>
        <w:pStyle w:val="BodyText1"/>
        <w:numPr>
          <w:ilvl w:val="0"/>
          <w:numId w:val="3"/>
        </w:numPr>
        <w:shd w:val="clear" w:color="auto" w:fill="auto"/>
        <w:tabs>
          <w:tab w:val="left" w:pos="426"/>
        </w:tabs>
        <w:spacing w:after="60" w:line="288" w:lineRule="auto"/>
        <w:ind w:firstLine="0"/>
        <w:rPr>
          <w:sz w:val="24"/>
          <w:szCs w:val="24"/>
        </w:rPr>
      </w:pPr>
      <w:r w:rsidRPr="00197072">
        <w:rPr>
          <w:sz w:val="24"/>
          <w:szCs w:val="24"/>
        </w:rPr>
        <w:t>“HĐQT”: Hội đồng quản trị;</w:t>
      </w:r>
    </w:p>
    <w:p w:rsidR="00F80086" w:rsidRPr="00197072" w:rsidRDefault="00F80086" w:rsidP="00D4659F">
      <w:pPr>
        <w:pStyle w:val="BodyText1"/>
        <w:numPr>
          <w:ilvl w:val="0"/>
          <w:numId w:val="3"/>
        </w:numPr>
        <w:shd w:val="clear" w:color="auto" w:fill="auto"/>
        <w:tabs>
          <w:tab w:val="left" w:pos="426"/>
        </w:tabs>
        <w:spacing w:after="60" w:line="288" w:lineRule="auto"/>
        <w:ind w:firstLine="0"/>
        <w:rPr>
          <w:sz w:val="24"/>
          <w:szCs w:val="24"/>
        </w:rPr>
      </w:pPr>
      <w:r w:rsidRPr="00197072">
        <w:rPr>
          <w:sz w:val="24"/>
          <w:szCs w:val="24"/>
        </w:rPr>
        <w:t>“BKS”: Ban kiểm soát.</w:t>
      </w:r>
    </w:p>
    <w:p w:rsidR="00F80086" w:rsidRPr="00197072" w:rsidRDefault="00F80086" w:rsidP="00D4659F">
      <w:pPr>
        <w:pStyle w:val="BodyText1"/>
        <w:numPr>
          <w:ilvl w:val="0"/>
          <w:numId w:val="2"/>
        </w:numPr>
        <w:shd w:val="clear" w:color="auto" w:fill="auto"/>
        <w:tabs>
          <w:tab w:val="left" w:pos="407"/>
        </w:tabs>
        <w:spacing w:after="60" w:line="288" w:lineRule="auto"/>
        <w:ind w:left="426" w:hanging="426"/>
        <w:rPr>
          <w:sz w:val="24"/>
          <w:szCs w:val="24"/>
        </w:rPr>
      </w:pPr>
      <w:r w:rsidRPr="00197072">
        <w:rPr>
          <w:sz w:val="24"/>
          <w:szCs w:val="24"/>
        </w:rPr>
        <w:t>Những từ ngữ dưới đây được hiểu như sau:</w:t>
      </w:r>
    </w:p>
    <w:p w:rsidR="00F80086" w:rsidRPr="00197072" w:rsidRDefault="00F80086" w:rsidP="00D4659F">
      <w:pPr>
        <w:pStyle w:val="BodyText1"/>
        <w:numPr>
          <w:ilvl w:val="0"/>
          <w:numId w:val="4"/>
        </w:numPr>
        <w:shd w:val="clear" w:color="auto" w:fill="auto"/>
        <w:tabs>
          <w:tab w:val="left" w:pos="426"/>
        </w:tabs>
        <w:spacing w:after="60" w:line="288" w:lineRule="auto"/>
        <w:ind w:firstLine="0"/>
        <w:rPr>
          <w:sz w:val="24"/>
          <w:szCs w:val="24"/>
        </w:rPr>
      </w:pPr>
      <w:r w:rsidRPr="00197072">
        <w:rPr>
          <w:sz w:val="24"/>
          <w:szCs w:val="24"/>
        </w:rPr>
        <w:t>“Quản trị công ty” là hệ thống các nguyên tắc, bao gồm:</w:t>
      </w:r>
    </w:p>
    <w:p w:rsidR="00F80086" w:rsidRPr="00197072" w:rsidRDefault="00FB60F4" w:rsidP="00FB60F4">
      <w:pPr>
        <w:pStyle w:val="BodyText1"/>
        <w:shd w:val="clear" w:color="auto" w:fill="auto"/>
        <w:spacing w:after="60" w:line="288" w:lineRule="auto"/>
        <w:ind w:left="380" w:firstLine="0"/>
        <w:rPr>
          <w:sz w:val="24"/>
          <w:szCs w:val="24"/>
        </w:rPr>
      </w:pPr>
      <w:r w:rsidRPr="00197072">
        <w:rPr>
          <w:sz w:val="24"/>
          <w:szCs w:val="24"/>
        </w:rPr>
        <w:t>-</w:t>
      </w:r>
      <w:r w:rsidRPr="00197072">
        <w:rPr>
          <w:sz w:val="24"/>
          <w:szCs w:val="24"/>
        </w:rPr>
        <w:tab/>
      </w:r>
      <w:r w:rsidR="00F80086" w:rsidRPr="00197072">
        <w:rPr>
          <w:sz w:val="24"/>
          <w:szCs w:val="24"/>
        </w:rPr>
        <w:t>Đảm bảo cơ cấu quản trị h</w:t>
      </w:r>
      <w:r w:rsidRPr="00197072">
        <w:rPr>
          <w:sz w:val="24"/>
          <w:szCs w:val="24"/>
        </w:rPr>
        <w:t>ợ</w:t>
      </w:r>
      <w:r w:rsidR="00F80086" w:rsidRPr="00197072">
        <w:rPr>
          <w:sz w:val="24"/>
          <w:szCs w:val="24"/>
        </w:rPr>
        <w:t>p lý;</w:t>
      </w:r>
    </w:p>
    <w:p w:rsidR="00F80086" w:rsidRPr="00197072" w:rsidRDefault="00F80086" w:rsidP="00F80086">
      <w:pPr>
        <w:pStyle w:val="BodyText1"/>
        <w:shd w:val="clear" w:color="auto" w:fill="auto"/>
        <w:spacing w:after="60" w:line="288" w:lineRule="auto"/>
        <w:ind w:left="380" w:firstLine="0"/>
        <w:rPr>
          <w:sz w:val="24"/>
          <w:szCs w:val="24"/>
        </w:rPr>
      </w:pPr>
      <w:r w:rsidRPr="00197072">
        <w:rPr>
          <w:sz w:val="24"/>
          <w:szCs w:val="24"/>
        </w:rPr>
        <w:t xml:space="preserve">- </w:t>
      </w:r>
      <w:r w:rsidR="00FB60F4" w:rsidRPr="00197072">
        <w:rPr>
          <w:sz w:val="24"/>
          <w:szCs w:val="24"/>
        </w:rPr>
        <w:tab/>
      </w:r>
      <w:r w:rsidRPr="00197072">
        <w:rPr>
          <w:sz w:val="24"/>
          <w:szCs w:val="24"/>
        </w:rPr>
        <w:t>Đảm bảo hiệu quả hoạt động của HĐQT, BKS;</w:t>
      </w:r>
    </w:p>
    <w:p w:rsidR="00F80086" w:rsidRPr="00197072" w:rsidRDefault="00FB60F4" w:rsidP="00FB60F4">
      <w:pPr>
        <w:pStyle w:val="BodyText1"/>
        <w:shd w:val="clear" w:color="auto" w:fill="auto"/>
        <w:spacing w:after="60" w:line="288" w:lineRule="auto"/>
        <w:ind w:left="380" w:firstLine="0"/>
        <w:rPr>
          <w:sz w:val="24"/>
          <w:szCs w:val="24"/>
        </w:rPr>
      </w:pPr>
      <w:r w:rsidRPr="00197072">
        <w:rPr>
          <w:sz w:val="24"/>
          <w:szCs w:val="24"/>
        </w:rPr>
        <w:t>-</w:t>
      </w:r>
      <w:r w:rsidRPr="00197072">
        <w:rPr>
          <w:sz w:val="24"/>
          <w:szCs w:val="24"/>
        </w:rPr>
        <w:tab/>
      </w:r>
      <w:r w:rsidR="00F80086" w:rsidRPr="00197072">
        <w:rPr>
          <w:sz w:val="24"/>
          <w:szCs w:val="24"/>
        </w:rPr>
        <w:t>Đảm bảo quyền lợi của cổ đông và những người có liên quan;</w:t>
      </w:r>
    </w:p>
    <w:p w:rsidR="00F80086" w:rsidRPr="00197072" w:rsidRDefault="00FB60F4" w:rsidP="00FB60F4">
      <w:pPr>
        <w:pStyle w:val="BodyText1"/>
        <w:shd w:val="clear" w:color="auto" w:fill="auto"/>
        <w:spacing w:after="60" w:line="288" w:lineRule="auto"/>
        <w:ind w:left="380" w:firstLine="0"/>
        <w:rPr>
          <w:sz w:val="24"/>
          <w:szCs w:val="24"/>
        </w:rPr>
      </w:pPr>
      <w:r w:rsidRPr="00197072">
        <w:rPr>
          <w:sz w:val="24"/>
          <w:szCs w:val="24"/>
        </w:rPr>
        <w:t>-</w:t>
      </w:r>
      <w:r w:rsidRPr="00197072">
        <w:rPr>
          <w:sz w:val="24"/>
          <w:szCs w:val="24"/>
        </w:rPr>
        <w:tab/>
      </w:r>
      <w:r w:rsidR="00F80086" w:rsidRPr="00197072">
        <w:rPr>
          <w:sz w:val="24"/>
          <w:szCs w:val="24"/>
        </w:rPr>
        <w:t>Đảm bảo đối xử công bằng giữa các cổ đông;</w:t>
      </w:r>
    </w:p>
    <w:p w:rsidR="00F80086" w:rsidRPr="00197072" w:rsidRDefault="00FB60F4" w:rsidP="00FB60F4">
      <w:pPr>
        <w:pStyle w:val="BodyText1"/>
        <w:shd w:val="clear" w:color="auto" w:fill="auto"/>
        <w:spacing w:after="60" w:line="288" w:lineRule="auto"/>
        <w:ind w:left="380" w:firstLine="0"/>
        <w:rPr>
          <w:sz w:val="24"/>
          <w:szCs w:val="24"/>
        </w:rPr>
      </w:pPr>
      <w:r w:rsidRPr="00197072">
        <w:rPr>
          <w:sz w:val="24"/>
          <w:szCs w:val="24"/>
        </w:rPr>
        <w:t>-</w:t>
      </w:r>
      <w:r w:rsidRPr="00197072">
        <w:rPr>
          <w:sz w:val="24"/>
          <w:szCs w:val="24"/>
        </w:rPr>
        <w:tab/>
      </w:r>
      <w:r w:rsidR="00F80086" w:rsidRPr="00197072">
        <w:rPr>
          <w:sz w:val="24"/>
          <w:szCs w:val="24"/>
        </w:rPr>
        <w:t xml:space="preserve">Công khai minh bạch mọi hoạt động của </w:t>
      </w:r>
      <w:r w:rsidR="00744DB4" w:rsidRPr="00197072">
        <w:rPr>
          <w:sz w:val="24"/>
          <w:szCs w:val="24"/>
        </w:rPr>
        <w:t>C</w:t>
      </w:r>
      <w:r w:rsidR="00F80086" w:rsidRPr="00197072">
        <w:rPr>
          <w:sz w:val="24"/>
          <w:szCs w:val="24"/>
        </w:rPr>
        <w:t>ông ty.</w:t>
      </w:r>
    </w:p>
    <w:p w:rsidR="00F80086" w:rsidRPr="00197072" w:rsidRDefault="00F80086" w:rsidP="00D4659F">
      <w:pPr>
        <w:pStyle w:val="BodyText1"/>
        <w:numPr>
          <w:ilvl w:val="0"/>
          <w:numId w:val="4"/>
        </w:numPr>
        <w:shd w:val="clear" w:color="auto" w:fill="auto"/>
        <w:tabs>
          <w:tab w:val="left" w:pos="426"/>
        </w:tabs>
        <w:spacing w:after="60" w:line="288" w:lineRule="auto"/>
        <w:ind w:left="426" w:hanging="426"/>
        <w:rPr>
          <w:sz w:val="24"/>
          <w:szCs w:val="24"/>
        </w:rPr>
      </w:pPr>
      <w:r w:rsidRPr="00197072">
        <w:rPr>
          <w:sz w:val="24"/>
          <w:szCs w:val="24"/>
        </w:rPr>
        <w:lastRenderedPageBreak/>
        <w:t>“Công ty đại chúng” là công ty cổ phần được quy định tại khoản 1 Điều 25 Luật chứng khoán;</w:t>
      </w:r>
    </w:p>
    <w:p w:rsidR="00F121A9" w:rsidRPr="00197072" w:rsidRDefault="00EC11B6" w:rsidP="00D4659F">
      <w:pPr>
        <w:pStyle w:val="BodyText1"/>
        <w:numPr>
          <w:ilvl w:val="0"/>
          <w:numId w:val="4"/>
        </w:numPr>
        <w:shd w:val="clear" w:color="auto" w:fill="auto"/>
        <w:tabs>
          <w:tab w:val="left" w:pos="426"/>
        </w:tabs>
        <w:spacing w:after="60" w:line="288" w:lineRule="auto"/>
        <w:ind w:left="426" w:hanging="426"/>
        <w:rPr>
          <w:sz w:val="24"/>
          <w:szCs w:val="24"/>
        </w:rPr>
      </w:pPr>
      <w:r w:rsidRPr="00197072">
        <w:rPr>
          <w:sz w:val="24"/>
          <w:szCs w:val="24"/>
        </w:rPr>
        <w:t>“</w:t>
      </w:r>
      <w:r w:rsidR="007803C8" w:rsidRPr="00197072">
        <w:rPr>
          <w:sz w:val="24"/>
          <w:szCs w:val="24"/>
        </w:rPr>
        <w:t>Cổ đông lớn</w:t>
      </w:r>
      <w:r w:rsidRPr="00197072">
        <w:rPr>
          <w:sz w:val="24"/>
          <w:szCs w:val="24"/>
        </w:rPr>
        <w:t>”</w:t>
      </w:r>
      <w:r w:rsidR="007803C8" w:rsidRPr="00197072">
        <w:rPr>
          <w:sz w:val="24"/>
          <w:szCs w:val="24"/>
        </w:rPr>
        <w:t xml:space="preserve"> là cổ đông sở hữu trực tiếp hoặc gián tiếp từ 5% trở lên số cổ phiếu có quyền biểu quyết của Công ty (theo quy định tại khoản 9 Điều 6 Luật chứng khoán); </w:t>
      </w:r>
    </w:p>
    <w:p w:rsidR="00F80086" w:rsidRPr="00197072" w:rsidRDefault="00EE281C" w:rsidP="00D4659F">
      <w:pPr>
        <w:pStyle w:val="BodyText1"/>
        <w:numPr>
          <w:ilvl w:val="0"/>
          <w:numId w:val="4"/>
        </w:numPr>
        <w:shd w:val="clear" w:color="auto" w:fill="auto"/>
        <w:tabs>
          <w:tab w:val="left" w:pos="426"/>
        </w:tabs>
        <w:spacing w:after="60" w:line="288" w:lineRule="auto"/>
        <w:ind w:left="426" w:hanging="426"/>
        <w:rPr>
          <w:sz w:val="24"/>
          <w:szCs w:val="24"/>
        </w:rPr>
      </w:pPr>
      <w:r w:rsidRPr="00197072">
        <w:rPr>
          <w:color w:val="000000" w:themeColor="text1"/>
          <w:sz w:val="24"/>
          <w:szCs w:val="24"/>
        </w:rPr>
        <w:t>“Người quản lý công ty” là Chủ tịch Hội đồng quản trị, Thành viên Hội đồng quản trị, Giám đốc điều hành;</w:t>
      </w:r>
    </w:p>
    <w:p w:rsidR="00F80086" w:rsidRPr="00197072" w:rsidRDefault="00EE281C" w:rsidP="00D4659F">
      <w:pPr>
        <w:pStyle w:val="BodyText1"/>
        <w:numPr>
          <w:ilvl w:val="0"/>
          <w:numId w:val="4"/>
        </w:numPr>
        <w:shd w:val="clear" w:color="auto" w:fill="auto"/>
        <w:tabs>
          <w:tab w:val="left" w:pos="426"/>
        </w:tabs>
        <w:spacing w:after="60" w:line="288" w:lineRule="auto"/>
        <w:ind w:left="426" w:hanging="426"/>
        <w:rPr>
          <w:sz w:val="24"/>
          <w:szCs w:val="24"/>
        </w:rPr>
      </w:pPr>
      <w:r w:rsidRPr="00197072">
        <w:rPr>
          <w:color w:val="000000" w:themeColor="text1"/>
          <w:sz w:val="24"/>
          <w:szCs w:val="24"/>
        </w:rPr>
        <w:t>"Người điều hành công ty" là Giám đốc điều hành, Phó Giám đốc, Kế toán trưởng.</w:t>
      </w:r>
    </w:p>
    <w:p w:rsidR="00F80086" w:rsidRPr="00197072" w:rsidRDefault="00F80086" w:rsidP="00D4659F">
      <w:pPr>
        <w:pStyle w:val="BodyText1"/>
        <w:numPr>
          <w:ilvl w:val="0"/>
          <w:numId w:val="4"/>
        </w:numPr>
        <w:shd w:val="clear" w:color="auto" w:fill="auto"/>
        <w:tabs>
          <w:tab w:val="left" w:pos="426"/>
        </w:tabs>
        <w:spacing w:after="60" w:line="288" w:lineRule="auto"/>
        <w:ind w:left="426" w:hanging="426"/>
        <w:rPr>
          <w:sz w:val="24"/>
          <w:szCs w:val="24"/>
        </w:rPr>
      </w:pPr>
      <w:r w:rsidRPr="00197072">
        <w:rPr>
          <w:sz w:val="24"/>
          <w:szCs w:val="24"/>
        </w:rPr>
        <w:t xml:space="preserve">“Thành viên HĐQT không điều hành” (sau đây gọi là thành viên không điều hành) là thành viên HĐQT không phải là </w:t>
      </w:r>
      <w:r w:rsidR="00ED48D4" w:rsidRPr="00197072">
        <w:rPr>
          <w:sz w:val="24"/>
          <w:szCs w:val="24"/>
        </w:rPr>
        <w:t>Giám đốc, Phó giám đốc</w:t>
      </w:r>
      <w:r w:rsidRPr="00197072">
        <w:rPr>
          <w:sz w:val="24"/>
          <w:szCs w:val="24"/>
        </w:rPr>
        <w:t>, Kế toán trưởng;</w:t>
      </w:r>
    </w:p>
    <w:p w:rsidR="00F80086" w:rsidRPr="00197072" w:rsidRDefault="00F80086" w:rsidP="00D4659F">
      <w:pPr>
        <w:pStyle w:val="BodyText1"/>
        <w:numPr>
          <w:ilvl w:val="0"/>
          <w:numId w:val="4"/>
        </w:numPr>
        <w:shd w:val="clear" w:color="auto" w:fill="auto"/>
        <w:tabs>
          <w:tab w:val="left" w:pos="426"/>
        </w:tabs>
        <w:spacing w:after="60" w:line="288" w:lineRule="auto"/>
        <w:ind w:left="426" w:hanging="426"/>
        <w:rPr>
          <w:sz w:val="24"/>
          <w:szCs w:val="24"/>
        </w:rPr>
      </w:pPr>
      <w:r w:rsidRPr="00197072">
        <w:rPr>
          <w:sz w:val="24"/>
          <w:szCs w:val="24"/>
        </w:rPr>
        <w:t>“Thành viên độc lập HĐQT” (sau đây gọi là thành viên độc lập) là thành viên được quy định tại khoản 2 Điều 151 Luật doanh nghiệp;</w:t>
      </w:r>
    </w:p>
    <w:p w:rsidR="00F80086" w:rsidRPr="00197072" w:rsidRDefault="00F80086" w:rsidP="00D4659F">
      <w:pPr>
        <w:pStyle w:val="BodyText1"/>
        <w:numPr>
          <w:ilvl w:val="0"/>
          <w:numId w:val="4"/>
        </w:numPr>
        <w:shd w:val="clear" w:color="auto" w:fill="auto"/>
        <w:tabs>
          <w:tab w:val="left" w:pos="426"/>
        </w:tabs>
        <w:spacing w:after="60" w:line="288" w:lineRule="auto"/>
        <w:ind w:left="426" w:hanging="426"/>
        <w:rPr>
          <w:sz w:val="24"/>
          <w:szCs w:val="24"/>
        </w:rPr>
      </w:pPr>
      <w:r w:rsidRPr="00197072">
        <w:rPr>
          <w:sz w:val="24"/>
          <w:szCs w:val="24"/>
        </w:rPr>
        <w:t>Người phụ trách quản trị công ty là người có trách nhiệm và quyền hạn được quy định tại Điều 18 Nghị định 71/2017/NĐ-CP;</w:t>
      </w:r>
    </w:p>
    <w:p w:rsidR="00F80086" w:rsidRPr="00197072" w:rsidRDefault="00F80086" w:rsidP="00D4659F">
      <w:pPr>
        <w:pStyle w:val="BodyText1"/>
        <w:numPr>
          <w:ilvl w:val="0"/>
          <w:numId w:val="4"/>
        </w:numPr>
        <w:shd w:val="clear" w:color="auto" w:fill="auto"/>
        <w:tabs>
          <w:tab w:val="left" w:pos="426"/>
        </w:tabs>
        <w:spacing w:after="60" w:line="288" w:lineRule="auto"/>
        <w:ind w:left="426" w:hanging="426"/>
        <w:rPr>
          <w:sz w:val="24"/>
          <w:szCs w:val="24"/>
        </w:rPr>
      </w:pPr>
      <w:r w:rsidRPr="00197072">
        <w:rPr>
          <w:sz w:val="24"/>
          <w:szCs w:val="24"/>
        </w:rPr>
        <w:t>Người có liên quan là cá nhân, tổ chức được quy định tại khoản 17 Điều 4 Luật doanh nghiệp, k</w:t>
      </w:r>
      <w:r w:rsidR="004F57E4" w:rsidRPr="00197072">
        <w:rPr>
          <w:sz w:val="24"/>
          <w:szCs w:val="24"/>
        </w:rPr>
        <w:t>hoản 34 Điều 6 Luật chứng khoán;</w:t>
      </w:r>
    </w:p>
    <w:p w:rsidR="00F80086" w:rsidRPr="00197072" w:rsidRDefault="00F80086" w:rsidP="00D4659F">
      <w:pPr>
        <w:pStyle w:val="BodyText1"/>
        <w:numPr>
          <w:ilvl w:val="0"/>
          <w:numId w:val="2"/>
        </w:numPr>
        <w:shd w:val="clear" w:color="auto" w:fill="auto"/>
        <w:tabs>
          <w:tab w:val="left" w:pos="347"/>
        </w:tabs>
        <w:spacing w:after="60" w:line="288" w:lineRule="auto"/>
        <w:ind w:left="360" w:right="40" w:hanging="360"/>
        <w:rPr>
          <w:sz w:val="24"/>
          <w:szCs w:val="24"/>
        </w:rPr>
      </w:pPr>
      <w:r w:rsidRPr="00197072">
        <w:rPr>
          <w:sz w:val="24"/>
          <w:szCs w:val="24"/>
        </w:rPr>
        <w:t>Trong Quy chế này, các tham chiếu tới một hoặc một số điều khoản hoặc văn bản pháp luật sẽ bao gồm cả những sửa đổi bổ sung hoặc v</w:t>
      </w:r>
      <w:r w:rsidR="004F57E4" w:rsidRPr="00197072">
        <w:rPr>
          <w:sz w:val="24"/>
          <w:szCs w:val="24"/>
        </w:rPr>
        <w:t>ăn bản thay thế các văn bản đó;</w:t>
      </w:r>
    </w:p>
    <w:p w:rsidR="00F80086" w:rsidRPr="00197072" w:rsidRDefault="00F80086" w:rsidP="00D4659F">
      <w:pPr>
        <w:pStyle w:val="BodyText1"/>
        <w:numPr>
          <w:ilvl w:val="0"/>
          <w:numId w:val="2"/>
        </w:numPr>
        <w:shd w:val="clear" w:color="auto" w:fill="auto"/>
        <w:tabs>
          <w:tab w:val="left" w:pos="347"/>
        </w:tabs>
        <w:spacing w:after="60" w:line="288" w:lineRule="auto"/>
        <w:ind w:left="360" w:right="40" w:hanging="360"/>
        <w:rPr>
          <w:sz w:val="24"/>
          <w:szCs w:val="24"/>
        </w:rPr>
      </w:pPr>
      <w:r w:rsidRPr="00197072">
        <w:rPr>
          <w:sz w:val="24"/>
          <w:szCs w:val="24"/>
        </w:rPr>
        <w:t xml:space="preserve">Trường hợp pháp luật chuyên ngành có quy định về quản trị công ty khác với quy định tại </w:t>
      </w:r>
      <w:r w:rsidR="00636292" w:rsidRPr="00197072">
        <w:rPr>
          <w:sz w:val="24"/>
          <w:szCs w:val="24"/>
        </w:rPr>
        <w:t>Quy chế</w:t>
      </w:r>
      <w:r w:rsidRPr="00197072">
        <w:rPr>
          <w:sz w:val="24"/>
          <w:szCs w:val="24"/>
        </w:rPr>
        <w:t xml:space="preserve"> này thì áp dụng quy định của pháp luật chuyên ngành.</w:t>
      </w:r>
    </w:p>
    <w:p w:rsidR="00EE281C" w:rsidRPr="00197072" w:rsidRDefault="00EE281C" w:rsidP="00EE281C">
      <w:pPr>
        <w:pStyle w:val="BodyText1"/>
        <w:shd w:val="clear" w:color="auto" w:fill="auto"/>
        <w:tabs>
          <w:tab w:val="left" w:pos="347"/>
        </w:tabs>
        <w:spacing w:after="60" w:line="288" w:lineRule="auto"/>
        <w:ind w:right="40" w:firstLine="0"/>
        <w:rPr>
          <w:sz w:val="24"/>
          <w:szCs w:val="24"/>
        </w:rPr>
      </w:pPr>
    </w:p>
    <w:p w:rsidR="00F80086" w:rsidRDefault="00F80086" w:rsidP="00995CF9">
      <w:pPr>
        <w:pStyle w:val="Heading50"/>
        <w:keepNext/>
        <w:keepLines/>
        <w:shd w:val="clear" w:color="auto" w:fill="auto"/>
        <w:spacing w:before="120" w:after="120" w:line="288" w:lineRule="auto"/>
        <w:ind w:right="120"/>
        <w:outlineLvl w:val="1"/>
        <w:rPr>
          <w:bCs w:val="0"/>
          <w:sz w:val="24"/>
          <w:szCs w:val="24"/>
        </w:rPr>
      </w:pPr>
      <w:bookmarkStart w:id="13" w:name="_Toc509520478"/>
      <w:bookmarkStart w:id="14" w:name="_Toc511807362"/>
      <w:r w:rsidRPr="00197072">
        <w:rPr>
          <w:bCs w:val="0"/>
          <w:sz w:val="24"/>
          <w:szCs w:val="24"/>
        </w:rPr>
        <w:t>Chư</w:t>
      </w:r>
      <w:r w:rsidR="00FB60F4" w:rsidRPr="00197072">
        <w:rPr>
          <w:bCs w:val="0"/>
          <w:sz w:val="24"/>
          <w:szCs w:val="24"/>
        </w:rPr>
        <w:t>ơn</w:t>
      </w:r>
      <w:r w:rsidRPr="00197072">
        <w:rPr>
          <w:bCs w:val="0"/>
          <w:sz w:val="24"/>
          <w:szCs w:val="24"/>
        </w:rPr>
        <w:t>g II:Trình tự, thủ tục về triệu tập và biểu quyết tại ĐHĐCĐ</w:t>
      </w:r>
      <w:bookmarkEnd w:id="13"/>
      <w:bookmarkEnd w:id="14"/>
    </w:p>
    <w:p w:rsidR="00426926" w:rsidRPr="00F74A99"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sz w:val="24"/>
          <w:szCs w:val="24"/>
        </w:rPr>
      </w:pPr>
      <w:bookmarkStart w:id="15" w:name="_Toc509520479"/>
      <w:bookmarkStart w:id="16" w:name="_Toc511807363"/>
      <w:r w:rsidRPr="00F74A99">
        <w:rPr>
          <w:sz w:val="24"/>
          <w:szCs w:val="24"/>
        </w:rPr>
        <w:t>Thông báo về việc chốt danh sách cổ đông có quyền tham dự họp ĐHĐCĐ</w:t>
      </w:r>
      <w:bookmarkEnd w:id="15"/>
      <w:bookmarkEnd w:id="16"/>
    </w:p>
    <w:p w:rsidR="00426926" w:rsidRPr="00F74A99" w:rsidRDefault="00426926" w:rsidP="00426926">
      <w:pPr>
        <w:pStyle w:val="BodyText1"/>
        <w:shd w:val="clear" w:color="auto" w:fill="auto"/>
        <w:spacing w:after="60" w:line="288" w:lineRule="auto"/>
        <w:ind w:left="20" w:right="40" w:firstLine="0"/>
        <w:rPr>
          <w:sz w:val="24"/>
          <w:szCs w:val="24"/>
        </w:rPr>
      </w:pPr>
      <w:r w:rsidRPr="00F74A99">
        <w:rPr>
          <w:sz w:val="24"/>
          <w:szCs w:val="24"/>
        </w:rPr>
        <w:t>Thông báo về việc chốt danh sách cổ đông có quyền tham dự họp ĐHĐCĐ được thực hiện theo quy định tại Điều lệ tổ chức và hoạt động của Công ty và quy định của pháp luật chứng khoán áp dụng cho các công ty đại chúng.</w:t>
      </w:r>
    </w:p>
    <w:p w:rsidR="00426926" w:rsidRPr="00F74A99"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sz w:val="24"/>
          <w:szCs w:val="24"/>
        </w:rPr>
      </w:pPr>
      <w:bookmarkStart w:id="17" w:name="_Toc509520480"/>
      <w:bookmarkStart w:id="18" w:name="_Toc511807364"/>
      <w:r w:rsidRPr="00F74A99">
        <w:rPr>
          <w:sz w:val="24"/>
          <w:szCs w:val="24"/>
        </w:rPr>
        <w:t>Thông báo triệu tập ĐHĐCĐ</w:t>
      </w:r>
      <w:bookmarkEnd w:id="17"/>
      <w:bookmarkEnd w:id="18"/>
    </w:p>
    <w:p w:rsidR="00426926" w:rsidRPr="00F74A99" w:rsidRDefault="00426926" w:rsidP="00E23E73">
      <w:pPr>
        <w:pStyle w:val="BodyText1"/>
        <w:numPr>
          <w:ilvl w:val="0"/>
          <w:numId w:val="39"/>
        </w:numPr>
        <w:shd w:val="clear" w:color="auto" w:fill="auto"/>
        <w:tabs>
          <w:tab w:val="left" w:pos="347"/>
        </w:tabs>
        <w:spacing w:after="60" w:line="288" w:lineRule="auto"/>
        <w:ind w:left="360" w:right="40" w:hanging="360"/>
        <w:rPr>
          <w:sz w:val="24"/>
          <w:szCs w:val="24"/>
        </w:rPr>
      </w:pPr>
      <w:r w:rsidRPr="00F74A99">
        <w:rPr>
          <w:sz w:val="24"/>
          <w:szCs w:val="24"/>
        </w:rPr>
        <w:t>Thông báo họp ĐHĐCĐ được gửi cho tất cả các cổ đông</w:t>
      </w:r>
      <w:r>
        <w:rPr>
          <w:sz w:val="24"/>
          <w:szCs w:val="24"/>
        </w:rPr>
        <w:t xml:space="preserve"> trong danh sách cổ đông có quyền dự họp</w:t>
      </w:r>
      <w:r w:rsidRPr="00F74A99">
        <w:rPr>
          <w:sz w:val="24"/>
          <w:szCs w:val="24"/>
        </w:rPr>
        <w:t xml:space="preserve"> bằng phương thức bảo đảm</w:t>
      </w:r>
      <w:r>
        <w:rPr>
          <w:sz w:val="24"/>
          <w:szCs w:val="24"/>
        </w:rPr>
        <w:t xml:space="preserve"> đến được địa chỉ liên lạc của cổ đông</w:t>
      </w:r>
      <w:r w:rsidRPr="00F74A99">
        <w:rPr>
          <w:sz w:val="24"/>
          <w:szCs w:val="24"/>
        </w:rPr>
        <w:t>, đồng thời công b</w:t>
      </w:r>
      <w:r>
        <w:rPr>
          <w:sz w:val="24"/>
          <w:szCs w:val="24"/>
        </w:rPr>
        <w:t>ố</w:t>
      </w:r>
      <w:r w:rsidRPr="00F74A99">
        <w:rPr>
          <w:sz w:val="24"/>
          <w:szCs w:val="24"/>
        </w:rPr>
        <w:t xml:space="preserve"> trên trang thông tin điện tử của Công ty và Ủy ban chứng khoán Nhà nước, Sở giao dịch chứng khoán. Người triệu tập họp ĐHĐCĐ phải gửi thông báo mười (10) ngày trước ngày khai mạc cuộc họp ĐHĐCĐ (tính từ ngày mà thông báo được gửi hoặc chuyển đi một cách hợp lệ, được trả cước phí hoặc được bỏ vào hòm thư). Chương trình họp ĐHĐCĐ, các tài liệu liên quan đến các vấn đề sẽ được biểu quyết tại đại hội được gửi cho các cổ đông hoặc/và đăng trên trang thông tin điện tử của Công ty. Trong trường hợp tài liệu không được gửi kèm thông báo họp ĐHĐCĐ, thông báo mời họp phải nêu rõ đường dẫn đến toàn bộ tài liệu họp để các cổ đông có thể tiếp cận, bao gồm:</w:t>
      </w:r>
    </w:p>
    <w:p w:rsidR="00426926" w:rsidRPr="00F74A99" w:rsidRDefault="00426926" w:rsidP="00E23E73">
      <w:pPr>
        <w:pStyle w:val="BodyText1"/>
        <w:numPr>
          <w:ilvl w:val="0"/>
          <w:numId w:val="40"/>
        </w:numPr>
        <w:shd w:val="clear" w:color="auto" w:fill="auto"/>
        <w:tabs>
          <w:tab w:val="left" w:pos="712"/>
        </w:tabs>
        <w:spacing w:after="60" w:line="288" w:lineRule="auto"/>
        <w:ind w:left="360" w:firstLine="0"/>
        <w:rPr>
          <w:sz w:val="24"/>
          <w:szCs w:val="24"/>
        </w:rPr>
      </w:pPr>
      <w:r w:rsidRPr="00F74A99">
        <w:rPr>
          <w:sz w:val="24"/>
          <w:szCs w:val="24"/>
        </w:rPr>
        <w:t>Chương trình họp, các tài liệu sử dụng trong cuộc họp;</w:t>
      </w:r>
    </w:p>
    <w:p w:rsidR="00426926" w:rsidRPr="00F74A99" w:rsidRDefault="00426926" w:rsidP="00E23E73">
      <w:pPr>
        <w:pStyle w:val="BodyText1"/>
        <w:numPr>
          <w:ilvl w:val="0"/>
          <w:numId w:val="40"/>
        </w:numPr>
        <w:shd w:val="clear" w:color="auto" w:fill="auto"/>
        <w:tabs>
          <w:tab w:val="left" w:pos="712"/>
        </w:tabs>
        <w:spacing w:after="60" w:line="288" w:lineRule="auto"/>
        <w:ind w:left="720" w:right="40" w:hanging="360"/>
        <w:jc w:val="left"/>
        <w:rPr>
          <w:sz w:val="24"/>
          <w:szCs w:val="24"/>
        </w:rPr>
      </w:pPr>
      <w:r w:rsidRPr="00F74A99">
        <w:rPr>
          <w:sz w:val="24"/>
          <w:szCs w:val="24"/>
        </w:rPr>
        <w:t>Danh sách và thông tin chi tiết của các ứng viên trong trường hợp bầu thành viên HĐQT, Kiểm soát viên;</w:t>
      </w:r>
    </w:p>
    <w:p w:rsidR="00426926" w:rsidRPr="00F74A99" w:rsidRDefault="00426926" w:rsidP="00E23E73">
      <w:pPr>
        <w:pStyle w:val="BodyText1"/>
        <w:numPr>
          <w:ilvl w:val="0"/>
          <w:numId w:val="40"/>
        </w:numPr>
        <w:shd w:val="clear" w:color="auto" w:fill="auto"/>
        <w:tabs>
          <w:tab w:val="left" w:pos="712"/>
        </w:tabs>
        <w:spacing w:after="60" w:line="288" w:lineRule="auto"/>
        <w:ind w:left="360" w:firstLine="0"/>
        <w:rPr>
          <w:sz w:val="24"/>
          <w:szCs w:val="24"/>
        </w:rPr>
      </w:pPr>
      <w:r w:rsidRPr="00F74A99">
        <w:rPr>
          <w:sz w:val="24"/>
          <w:szCs w:val="24"/>
        </w:rPr>
        <w:lastRenderedPageBreak/>
        <w:t>Phiếu biểu quyết;</w:t>
      </w:r>
    </w:p>
    <w:p w:rsidR="00426926" w:rsidRDefault="00426926" w:rsidP="00E23E73">
      <w:pPr>
        <w:pStyle w:val="BodyText1"/>
        <w:numPr>
          <w:ilvl w:val="0"/>
          <w:numId w:val="40"/>
        </w:numPr>
        <w:shd w:val="clear" w:color="auto" w:fill="auto"/>
        <w:tabs>
          <w:tab w:val="left" w:pos="712"/>
        </w:tabs>
        <w:spacing w:after="60" w:line="288" w:lineRule="auto"/>
        <w:ind w:left="360" w:firstLine="0"/>
        <w:rPr>
          <w:sz w:val="24"/>
          <w:szCs w:val="24"/>
        </w:rPr>
      </w:pPr>
      <w:r w:rsidRPr="00F74A99">
        <w:rPr>
          <w:sz w:val="24"/>
          <w:szCs w:val="24"/>
        </w:rPr>
        <w:t>Mẫu chỉ định đại diện theo ủy quyền dự họp</w:t>
      </w:r>
      <w:r>
        <w:rPr>
          <w:sz w:val="24"/>
          <w:szCs w:val="24"/>
        </w:rPr>
        <w:t>;</w:t>
      </w:r>
    </w:p>
    <w:p w:rsidR="00426926" w:rsidRPr="00F74A99" w:rsidRDefault="00426926" w:rsidP="00E23E73">
      <w:pPr>
        <w:pStyle w:val="BodyText1"/>
        <w:numPr>
          <w:ilvl w:val="0"/>
          <w:numId w:val="40"/>
        </w:numPr>
        <w:shd w:val="clear" w:color="auto" w:fill="auto"/>
        <w:tabs>
          <w:tab w:val="left" w:pos="712"/>
        </w:tabs>
        <w:spacing w:after="60" w:line="288" w:lineRule="auto"/>
        <w:ind w:left="360" w:firstLine="0"/>
        <w:rPr>
          <w:sz w:val="24"/>
          <w:szCs w:val="24"/>
        </w:rPr>
      </w:pPr>
      <w:r w:rsidRPr="007845B0">
        <w:rPr>
          <w:sz w:val="24"/>
          <w:szCs w:val="24"/>
          <w:lang w:val="vi-VN"/>
        </w:rPr>
        <w:t>Dự thảo nghị quyết đối với từng vấn đề trong chương trình họp.</w:t>
      </w:r>
    </w:p>
    <w:p w:rsidR="00426926" w:rsidRPr="00F74A99"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sz w:val="24"/>
          <w:szCs w:val="24"/>
        </w:rPr>
      </w:pPr>
      <w:bookmarkStart w:id="19" w:name="_Toc509520481"/>
      <w:bookmarkStart w:id="20" w:name="_Toc511807365"/>
      <w:r w:rsidRPr="00F74A99">
        <w:rPr>
          <w:sz w:val="24"/>
          <w:szCs w:val="24"/>
        </w:rPr>
        <w:t>Cách thức đăng ký tham dự ĐHĐCĐ</w:t>
      </w:r>
      <w:bookmarkEnd w:id="19"/>
      <w:bookmarkEnd w:id="20"/>
    </w:p>
    <w:p w:rsidR="00426926" w:rsidRPr="00F74A99" w:rsidRDefault="00426926" w:rsidP="00426926">
      <w:pPr>
        <w:pStyle w:val="BodyText1"/>
        <w:shd w:val="clear" w:color="auto" w:fill="auto"/>
        <w:spacing w:after="60" w:line="288" w:lineRule="auto"/>
        <w:ind w:left="400" w:right="-1" w:firstLine="0"/>
        <w:rPr>
          <w:sz w:val="24"/>
          <w:szCs w:val="24"/>
        </w:rPr>
      </w:pPr>
      <w:r w:rsidRPr="00F74A99">
        <w:rPr>
          <w:sz w:val="24"/>
          <w:szCs w:val="24"/>
        </w:rPr>
        <w:t>Trước khi khai mạc cuộc họp, Công ty phải tiến hành thủ tục đăng ký cổ đông và phải thực hiện việc đăng ký cho đến khi các cổ đông có quyền dự họp có mặt đăng ký hết.</w:t>
      </w:r>
    </w:p>
    <w:p w:rsidR="00426926" w:rsidRPr="00F74A99"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sz w:val="24"/>
          <w:szCs w:val="24"/>
        </w:rPr>
      </w:pPr>
      <w:bookmarkStart w:id="21" w:name="_Toc509520482"/>
      <w:bookmarkStart w:id="22" w:name="_Toc511807366"/>
      <w:r w:rsidRPr="00F74A99">
        <w:rPr>
          <w:sz w:val="24"/>
          <w:szCs w:val="24"/>
        </w:rPr>
        <w:t>Cách thức bỏ phiếu biểu quyết trong ĐHĐCĐ</w:t>
      </w:r>
      <w:bookmarkEnd w:id="21"/>
      <w:bookmarkEnd w:id="22"/>
    </w:p>
    <w:p w:rsidR="00426926" w:rsidRPr="00F74A99" w:rsidRDefault="00426926" w:rsidP="00E23E73">
      <w:pPr>
        <w:pStyle w:val="BodyText1"/>
        <w:numPr>
          <w:ilvl w:val="0"/>
          <w:numId w:val="41"/>
        </w:numPr>
        <w:shd w:val="clear" w:color="auto" w:fill="auto"/>
        <w:tabs>
          <w:tab w:val="left" w:pos="393"/>
        </w:tabs>
        <w:spacing w:after="60" w:line="288" w:lineRule="auto"/>
        <w:ind w:left="400" w:right="-1" w:hanging="360"/>
        <w:rPr>
          <w:sz w:val="24"/>
          <w:szCs w:val="24"/>
        </w:rPr>
      </w:pPr>
      <w:r w:rsidRPr="00F74A99">
        <w:rPr>
          <w:sz w:val="24"/>
          <w:szCs w:val="24"/>
        </w:rPr>
        <w:t>Khi tiến hành đăng ký cổ đông, Công ty cấp cho từng cổ đông hoặc đại diện được ủy quyền có quyền biểu quyết một thẻ biểu quyết, trên đó ghi số đăng ký, họ và tên của cổ đông, họ và tên đại diện được ủy quyền và số phiếu biểu quyết của cổ đông đó. Khi tiến hành biểu quyết tại đại hội, số thẻ tán thành nghị quyết được thu trước, số thẻ phản đối nghị quyết được thu sau, cuối cùng đếm tổng số phiếu tán thành hay phản đối để quyết định. Tổng số phiếu tán thành, phản đối, bỏ phiếu trắng hoặc không họp lệ theo từng vấn đề được Chủ tọa thông báo ngay sau khi tiến hành biểu quyết vấn đề đó. Đại hội bầu những người chịu trách nhiệm kiểm phiếu hoặc giám sát kiểm phiếu theo đề nghị của Chủ tọa. Số thành viên của ban kiểm phiếu do ĐHĐCĐ quyết định căn cứ đề nghị của Chủ tọa cuộc họp.</w:t>
      </w:r>
    </w:p>
    <w:p w:rsidR="00426926" w:rsidRPr="00F74A99" w:rsidRDefault="00426926" w:rsidP="00E23E73">
      <w:pPr>
        <w:pStyle w:val="BodyText1"/>
        <w:numPr>
          <w:ilvl w:val="0"/>
          <w:numId w:val="41"/>
        </w:numPr>
        <w:shd w:val="clear" w:color="auto" w:fill="auto"/>
        <w:tabs>
          <w:tab w:val="left" w:pos="393"/>
        </w:tabs>
        <w:spacing w:after="60" w:line="288" w:lineRule="auto"/>
        <w:ind w:left="400" w:right="-1" w:hanging="360"/>
        <w:rPr>
          <w:sz w:val="24"/>
          <w:szCs w:val="24"/>
        </w:rPr>
      </w:pPr>
      <w:r w:rsidRPr="00F74A99">
        <w:rPr>
          <w:sz w:val="24"/>
          <w:szCs w:val="24"/>
        </w:rPr>
        <w:t>Cổ đông hoặc đại diện được ủy quyền đến sau khi cuộc họp đã khai mạc có quyền đăng ký ngay và sau đó có quyền tham gia và biểu quyết tại đại hội ngay sau khi đăng ký. Chủ tọa không có trách nhiệm dừng đại hội để cho cổ đông đến muộn đăng ký và hiệu lực của những nội dung đã được biểu quyết trước đó không thay đổi.</w:t>
      </w:r>
    </w:p>
    <w:p w:rsidR="00426926" w:rsidRPr="00F74A99"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sz w:val="24"/>
          <w:szCs w:val="24"/>
        </w:rPr>
      </w:pPr>
      <w:bookmarkStart w:id="23" w:name="_Toc509520483"/>
      <w:bookmarkStart w:id="24" w:name="_Toc511807367"/>
      <w:r w:rsidRPr="00F74A99">
        <w:rPr>
          <w:sz w:val="24"/>
          <w:szCs w:val="24"/>
        </w:rPr>
        <w:t>Cách thức kiểm phiếu</w:t>
      </w:r>
      <w:bookmarkEnd w:id="23"/>
      <w:bookmarkEnd w:id="24"/>
    </w:p>
    <w:p w:rsidR="00426926" w:rsidRPr="00F74A99" w:rsidRDefault="00426926" w:rsidP="00E23E73">
      <w:pPr>
        <w:pStyle w:val="BodyText1"/>
        <w:numPr>
          <w:ilvl w:val="0"/>
          <w:numId w:val="42"/>
        </w:numPr>
        <w:shd w:val="clear" w:color="auto" w:fill="auto"/>
        <w:tabs>
          <w:tab w:val="left" w:pos="393"/>
          <w:tab w:val="left" w:pos="9355"/>
        </w:tabs>
        <w:spacing w:after="60" w:line="288" w:lineRule="auto"/>
        <w:ind w:left="400" w:right="-1" w:hanging="360"/>
        <w:rPr>
          <w:sz w:val="24"/>
          <w:szCs w:val="24"/>
        </w:rPr>
      </w:pPr>
      <w:r w:rsidRPr="00F74A99">
        <w:rPr>
          <w:sz w:val="24"/>
          <w:szCs w:val="24"/>
        </w:rPr>
        <w:t>Trừ trường hợp quy định tại khoản 2, khoản 3 Điều 21 Điều lệ Công ty, các quyết định của ĐHĐCĐ về các vấn đề sau đây sẽ được thông qua khi có từ 51% trở lên tổng số phiếu bầu của các cổ đông có quyền biểu quyết có mặt trực tiếp hoặc thông qua đại diện được ủy quyền có mặt tại cuộc họp ĐHĐCĐ:</w:t>
      </w:r>
    </w:p>
    <w:p w:rsidR="00426926" w:rsidRPr="00F74A99" w:rsidRDefault="00426926" w:rsidP="00E23E73">
      <w:pPr>
        <w:pStyle w:val="BodyText1"/>
        <w:numPr>
          <w:ilvl w:val="0"/>
          <w:numId w:val="43"/>
        </w:numPr>
        <w:shd w:val="clear" w:color="auto" w:fill="auto"/>
        <w:tabs>
          <w:tab w:val="left" w:pos="758"/>
        </w:tabs>
        <w:spacing w:after="60" w:line="288" w:lineRule="auto"/>
        <w:ind w:left="400" w:firstLine="0"/>
        <w:rPr>
          <w:sz w:val="24"/>
          <w:szCs w:val="24"/>
        </w:rPr>
      </w:pPr>
      <w:r w:rsidRPr="00F74A99">
        <w:rPr>
          <w:sz w:val="24"/>
          <w:szCs w:val="24"/>
        </w:rPr>
        <w:t>Thông qua báo cáo tài chính năm;</w:t>
      </w:r>
    </w:p>
    <w:p w:rsidR="00426926" w:rsidRPr="00F74A99" w:rsidRDefault="00426926" w:rsidP="00E23E73">
      <w:pPr>
        <w:pStyle w:val="BodyText1"/>
        <w:numPr>
          <w:ilvl w:val="0"/>
          <w:numId w:val="43"/>
        </w:numPr>
        <w:shd w:val="clear" w:color="auto" w:fill="auto"/>
        <w:tabs>
          <w:tab w:val="left" w:pos="758"/>
        </w:tabs>
        <w:spacing w:after="60" w:line="288" w:lineRule="auto"/>
        <w:ind w:left="400" w:firstLine="0"/>
        <w:rPr>
          <w:sz w:val="24"/>
          <w:szCs w:val="24"/>
        </w:rPr>
      </w:pPr>
      <w:r w:rsidRPr="00F74A99">
        <w:rPr>
          <w:sz w:val="24"/>
          <w:szCs w:val="24"/>
        </w:rPr>
        <w:t>Kế hoạch phát triển ngắn và dài hạn của Công ty;</w:t>
      </w:r>
    </w:p>
    <w:p w:rsidR="00426926" w:rsidRPr="00F74A99" w:rsidRDefault="00426926" w:rsidP="00E23E73">
      <w:pPr>
        <w:pStyle w:val="BodyText1"/>
        <w:numPr>
          <w:ilvl w:val="0"/>
          <w:numId w:val="43"/>
        </w:numPr>
        <w:shd w:val="clear" w:color="auto" w:fill="auto"/>
        <w:tabs>
          <w:tab w:val="left" w:pos="758"/>
        </w:tabs>
        <w:spacing w:after="60" w:line="288" w:lineRule="auto"/>
        <w:ind w:left="760" w:right="-1" w:hanging="360"/>
        <w:rPr>
          <w:sz w:val="24"/>
          <w:szCs w:val="24"/>
        </w:rPr>
      </w:pPr>
      <w:r w:rsidRPr="00F74A99">
        <w:rPr>
          <w:sz w:val="24"/>
          <w:szCs w:val="24"/>
        </w:rPr>
        <w:t xml:space="preserve">Miễn nhiệm, bãi nhiệm và thay thế thành viên HĐQT, BKS và báo cáo việc HĐQT bổ nhiệm </w:t>
      </w:r>
      <w:r w:rsidR="00C40CA4">
        <w:rPr>
          <w:sz w:val="24"/>
          <w:szCs w:val="24"/>
        </w:rPr>
        <w:t>Giám đốc</w:t>
      </w:r>
      <w:r w:rsidRPr="00F74A99">
        <w:rPr>
          <w:sz w:val="24"/>
          <w:szCs w:val="24"/>
        </w:rPr>
        <w:t>;</w:t>
      </w:r>
    </w:p>
    <w:p w:rsidR="00426926" w:rsidRPr="00F74A99" w:rsidRDefault="00426926" w:rsidP="00E23E73">
      <w:pPr>
        <w:pStyle w:val="BodyText1"/>
        <w:numPr>
          <w:ilvl w:val="0"/>
          <w:numId w:val="43"/>
        </w:numPr>
        <w:shd w:val="clear" w:color="auto" w:fill="auto"/>
        <w:tabs>
          <w:tab w:val="left" w:pos="758"/>
        </w:tabs>
        <w:spacing w:after="60" w:line="288" w:lineRule="auto"/>
        <w:ind w:left="400" w:firstLine="0"/>
        <w:rPr>
          <w:sz w:val="24"/>
          <w:szCs w:val="24"/>
        </w:rPr>
      </w:pPr>
      <w:r w:rsidRPr="00F74A99">
        <w:rPr>
          <w:sz w:val="24"/>
          <w:szCs w:val="24"/>
        </w:rPr>
        <w:t>Các vấn đề khác thuộc thẩm quyền quyết định của ĐHĐCĐ.</w:t>
      </w:r>
    </w:p>
    <w:p w:rsidR="00426926" w:rsidRPr="00F74A99" w:rsidRDefault="00426926" w:rsidP="00E23E73">
      <w:pPr>
        <w:pStyle w:val="BodyText1"/>
        <w:numPr>
          <w:ilvl w:val="0"/>
          <w:numId w:val="42"/>
        </w:numPr>
        <w:shd w:val="clear" w:color="auto" w:fill="auto"/>
        <w:tabs>
          <w:tab w:val="left" w:pos="393"/>
        </w:tabs>
        <w:spacing w:after="60" w:line="288" w:lineRule="auto"/>
        <w:ind w:left="400" w:right="-1" w:hanging="360"/>
        <w:rPr>
          <w:sz w:val="24"/>
          <w:szCs w:val="24"/>
        </w:rPr>
      </w:pPr>
      <w:r w:rsidRPr="00F74A99">
        <w:rPr>
          <w:sz w:val="24"/>
          <w:szCs w:val="24"/>
        </w:rPr>
        <w:t>Bầu thành viên HĐQT và BKS phải thực hiện theo quy định tại khoản 3 Điều 144 Luật doanh nghiệp.</w:t>
      </w:r>
    </w:p>
    <w:p w:rsidR="00426926" w:rsidRPr="00F74A99" w:rsidRDefault="00426926" w:rsidP="00E23E73">
      <w:pPr>
        <w:pStyle w:val="BodyText1"/>
        <w:numPr>
          <w:ilvl w:val="0"/>
          <w:numId w:val="42"/>
        </w:numPr>
        <w:shd w:val="clear" w:color="auto" w:fill="auto"/>
        <w:tabs>
          <w:tab w:val="left" w:pos="393"/>
        </w:tabs>
        <w:spacing w:after="60" w:line="288" w:lineRule="auto"/>
        <w:ind w:left="400" w:right="-1" w:hanging="360"/>
        <w:rPr>
          <w:sz w:val="24"/>
          <w:szCs w:val="24"/>
        </w:rPr>
      </w:pPr>
      <w:r w:rsidRPr="00F74A99">
        <w:rPr>
          <w:sz w:val="24"/>
          <w:szCs w:val="24"/>
        </w:rPr>
        <w:t>Các quyết định của ĐHĐCĐ liên quan đến việc sửa đổi và bổ sung Điều lệ, loại cổ phiếu và số lượng cổ phiếu được chào bán, việc tổ chức lại hay giải thể doanh nghiệp, giao dịch mua, bán tài sản Công ty hoặc các chi nhánh thực hiện có giá trị từ 35% trở lên tổng giá trị tài sản của Công ty tính theo Báo cáo tài chính kỳ gần nhất được kiểm toán được thông qua khi có từ 65% trở lên tổng số phiếu bầu các cổ đông có quyền biểu quyết có mặt trực tiếp hoặc thông qua đại diện được ủy quyền có mặt tại cuộc họp ĐHĐCĐ.</w:t>
      </w:r>
    </w:p>
    <w:p w:rsidR="00426926" w:rsidRPr="00F74A99" w:rsidRDefault="00426926" w:rsidP="00E23E73">
      <w:pPr>
        <w:pStyle w:val="BodyText1"/>
        <w:numPr>
          <w:ilvl w:val="0"/>
          <w:numId w:val="42"/>
        </w:numPr>
        <w:shd w:val="clear" w:color="auto" w:fill="auto"/>
        <w:tabs>
          <w:tab w:val="left" w:pos="393"/>
        </w:tabs>
        <w:spacing w:after="60" w:line="288" w:lineRule="auto"/>
        <w:ind w:left="400" w:right="-1" w:hanging="360"/>
        <w:rPr>
          <w:sz w:val="24"/>
          <w:szCs w:val="24"/>
        </w:rPr>
      </w:pPr>
      <w:r w:rsidRPr="00F74A99">
        <w:rPr>
          <w:sz w:val="24"/>
          <w:szCs w:val="24"/>
        </w:rPr>
        <w:t xml:space="preserve">Các nghị quyết ĐHĐCĐ được thông qua bằng 100% tổng số cổ phần có quyền biểu quyết là </w:t>
      </w:r>
      <w:r w:rsidRPr="00F74A99">
        <w:rPr>
          <w:sz w:val="24"/>
          <w:szCs w:val="24"/>
        </w:rPr>
        <w:lastRenderedPageBreak/>
        <w:t>hợp pháp và có hiệu lực ngay cả khi trình tự và thủ tục thông qua nghị quyết đó không được thực hiện đúng như quy định.</w:t>
      </w:r>
    </w:p>
    <w:p w:rsidR="00426926" w:rsidRPr="00F74A99"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sz w:val="24"/>
          <w:szCs w:val="24"/>
        </w:rPr>
      </w:pPr>
      <w:bookmarkStart w:id="25" w:name="_Toc509520484"/>
      <w:bookmarkStart w:id="26" w:name="_Toc511807368"/>
      <w:r w:rsidRPr="00F74A99">
        <w:rPr>
          <w:sz w:val="24"/>
          <w:szCs w:val="24"/>
        </w:rPr>
        <w:t>Thông báo kết quả kiểm phiếu</w:t>
      </w:r>
      <w:bookmarkEnd w:id="25"/>
      <w:bookmarkEnd w:id="26"/>
    </w:p>
    <w:p w:rsidR="00426926" w:rsidRPr="00F74A99" w:rsidRDefault="00426926" w:rsidP="00426926">
      <w:pPr>
        <w:pStyle w:val="BodyText1"/>
        <w:shd w:val="clear" w:color="auto" w:fill="auto"/>
        <w:tabs>
          <w:tab w:val="left" w:pos="9355"/>
        </w:tabs>
        <w:spacing w:after="60" w:line="288" w:lineRule="auto"/>
        <w:ind w:left="400" w:right="-1" w:firstLine="0"/>
        <w:rPr>
          <w:sz w:val="24"/>
          <w:szCs w:val="24"/>
        </w:rPr>
      </w:pPr>
      <w:r w:rsidRPr="00F74A99">
        <w:rPr>
          <w:sz w:val="24"/>
          <w:szCs w:val="24"/>
        </w:rPr>
        <w:t>Sau khi tiến hành kiểm phiếu, Ban kiểm phiếu sẽ thông báo kết quả kiểm phiếu trực tiếp tại cuộc họp ĐHĐCĐ. Thông báo kết quả kiểm phiếu phải nêu cụ thể số phiếu tán thành, số phiếu không tán thành, số phiếu không có ý kiến đối với từng vấn đề.</w:t>
      </w:r>
    </w:p>
    <w:p w:rsidR="00426926" w:rsidRPr="00F74A99"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sz w:val="24"/>
          <w:szCs w:val="24"/>
        </w:rPr>
      </w:pPr>
      <w:bookmarkStart w:id="27" w:name="_Toc509520485"/>
      <w:bookmarkStart w:id="28" w:name="_Toc511807369"/>
      <w:r w:rsidRPr="00F74A99">
        <w:rPr>
          <w:sz w:val="24"/>
          <w:szCs w:val="24"/>
        </w:rPr>
        <w:t>Cách thức phản đối quyết định của ĐHĐCĐ</w:t>
      </w:r>
      <w:bookmarkEnd w:id="27"/>
      <w:bookmarkEnd w:id="28"/>
    </w:p>
    <w:p w:rsidR="00426926" w:rsidRPr="00F74A99" w:rsidRDefault="00426926" w:rsidP="00426926">
      <w:pPr>
        <w:pStyle w:val="BodyText1"/>
        <w:numPr>
          <w:ilvl w:val="0"/>
          <w:numId w:val="5"/>
        </w:numPr>
        <w:shd w:val="clear" w:color="auto" w:fill="auto"/>
        <w:tabs>
          <w:tab w:val="left" w:pos="414"/>
        </w:tabs>
        <w:spacing w:after="60" w:line="288" w:lineRule="auto"/>
        <w:ind w:left="420" w:right="20" w:hanging="380"/>
        <w:rPr>
          <w:sz w:val="24"/>
          <w:szCs w:val="24"/>
        </w:rPr>
      </w:pPr>
      <w:r w:rsidRPr="00F74A99">
        <w:rPr>
          <w:sz w:val="24"/>
          <w:szCs w:val="24"/>
        </w:rPr>
        <w:t>Cổ đông biểu quyết phản đối phản đối nghị quyết về việc tổ chức lại Công ty hoặc thay đổi quyền, nghĩa vụ của cổ đông quy định tại Điều lệ Công ty có quyền yêu cầu Công ty mua lại cồ phần của mình. Yêu cầu phải bằng văn bản, trong đó nêu rõ tên, địa chỉ của cổ đông, số lượng cổ phần từng loại, giá dự định bán, lý do yêu cầu Công ty mua lại. Yêu cầu phải được gửi đến Công ty trong thời hạn 10 ngày, kể từ ngày ĐHĐCĐ thông qua nghị quyết về các vấn đề quy định tại khoản này.</w:t>
      </w:r>
    </w:p>
    <w:p w:rsidR="00426926" w:rsidRPr="00F74A99" w:rsidRDefault="00426926" w:rsidP="00426926">
      <w:pPr>
        <w:pStyle w:val="BodyText1"/>
        <w:numPr>
          <w:ilvl w:val="0"/>
          <w:numId w:val="5"/>
        </w:numPr>
        <w:shd w:val="clear" w:color="auto" w:fill="auto"/>
        <w:tabs>
          <w:tab w:val="left" w:pos="414"/>
        </w:tabs>
        <w:spacing w:after="60" w:line="288" w:lineRule="auto"/>
        <w:ind w:left="420" w:right="20" w:hanging="380"/>
        <w:rPr>
          <w:sz w:val="24"/>
          <w:szCs w:val="24"/>
        </w:rPr>
      </w:pPr>
      <w:r w:rsidRPr="00F74A99">
        <w:rPr>
          <w:sz w:val="24"/>
          <w:szCs w:val="24"/>
        </w:rPr>
        <w:t>Công ty phải mua lại cổ phần theo yêu cầu của cổ đông quy định tại khoản 1 Điều này với giá thị trường hoặc giá được tính theo nguyên tắc quy định tại Điều lệ Công ty trong thời hạn 90 ngày, kể từ ngày nhận được yêu cầu. Trường hợp không thỏa thuận được về giá thì các bên có thể yêu cầu một tổ chức thẩm định giá chuyên nghiệp định giá. Công ty giới thiệu ít nhất 03 tổ chức thẩm định giá chuyên nghiệp để cổ đông lựa chọn và lựa chọn đó là quyết định cuối cùng.</w:t>
      </w:r>
    </w:p>
    <w:p w:rsidR="00426926" w:rsidRPr="00F74A99"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sz w:val="24"/>
          <w:szCs w:val="24"/>
        </w:rPr>
      </w:pPr>
      <w:bookmarkStart w:id="29" w:name="_Toc509520486"/>
      <w:bookmarkStart w:id="30" w:name="_Toc511807370"/>
      <w:r w:rsidRPr="00F74A99">
        <w:rPr>
          <w:sz w:val="24"/>
          <w:szCs w:val="24"/>
        </w:rPr>
        <w:t>Lập biên bản họp ĐHĐCĐ</w:t>
      </w:r>
      <w:bookmarkEnd w:id="29"/>
      <w:bookmarkEnd w:id="30"/>
    </w:p>
    <w:p w:rsidR="00426926" w:rsidRPr="00F74A99" w:rsidRDefault="00426926" w:rsidP="00426926">
      <w:pPr>
        <w:pStyle w:val="BodyText1"/>
        <w:numPr>
          <w:ilvl w:val="0"/>
          <w:numId w:val="6"/>
        </w:numPr>
        <w:shd w:val="clear" w:color="auto" w:fill="auto"/>
        <w:tabs>
          <w:tab w:val="left" w:pos="414"/>
        </w:tabs>
        <w:spacing w:after="60" w:line="288" w:lineRule="auto"/>
        <w:ind w:left="420" w:right="20" w:hanging="380"/>
        <w:rPr>
          <w:sz w:val="24"/>
          <w:szCs w:val="24"/>
        </w:rPr>
      </w:pPr>
      <w:r w:rsidRPr="00F74A99">
        <w:rPr>
          <w:sz w:val="24"/>
          <w:szCs w:val="24"/>
        </w:rPr>
        <w:t>Cuộc họp ĐHĐCĐ phải được ghi biên bản và có thể ghi âm hoặc ghi và lưu giữ dưới hình thức điện tử khác. Biên bản phải được lập bằng tiếng Việt, có thể lập thêm bằng tiếng Anh và có các nội dung chủ yếu sau đây:</w:t>
      </w:r>
    </w:p>
    <w:p w:rsidR="00426926" w:rsidRPr="00F74A99" w:rsidRDefault="00426926" w:rsidP="00E23E73">
      <w:pPr>
        <w:pStyle w:val="BodyText1"/>
        <w:numPr>
          <w:ilvl w:val="0"/>
          <w:numId w:val="44"/>
        </w:numPr>
        <w:shd w:val="clear" w:color="auto" w:fill="auto"/>
        <w:tabs>
          <w:tab w:val="left" w:pos="777"/>
        </w:tabs>
        <w:spacing w:after="60" w:line="288" w:lineRule="auto"/>
        <w:ind w:left="40" w:firstLine="380"/>
        <w:rPr>
          <w:sz w:val="24"/>
          <w:szCs w:val="24"/>
        </w:rPr>
      </w:pPr>
      <w:r w:rsidRPr="00F74A99">
        <w:rPr>
          <w:sz w:val="24"/>
          <w:szCs w:val="24"/>
        </w:rPr>
        <w:t>Tên, địa chỉ trụ sở chính, mã số doanh nghiệp;</w:t>
      </w:r>
    </w:p>
    <w:p w:rsidR="00426926" w:rsidRPr="00F74A99" w:rsidRDefault="00426926" w:rsidP="00E23E73">
      <w:pPr>
        <w:pStyle w:val="BodyText1"/>
        <w:numPr>
          <w:ilvl w:val="0"/>
          <w:numId w:val="44"/>
        </w:numPr>
        <w:shd w:val="clear" w:color="auto" w:fill="auto"/>
        <w:tabs>
          <w:tab w:val="left" w:pos="777"/>
        </w:tabs>
        <w:spacing w:after="60" w:line="288" w:lineRule="auto"/>
        <w:ind w:left="40" w:firstLine="380"/>
        <w:rPr>
          <w:sz w:val="24"/>
          <w:szCs w:val="24"/>
        </w:rPr>
      </w:pPr>
      <w:r w:rsidRPr="00F74A99">
        <w:rPr>
          <w:sz w:val="24"/>
          <w:szCs w:val="24"/>
        </w:rPr>
        <w:t>Thời gian và địa điểm họp ĐHĐCĐ;</w:t>
      </w:r>
    </w:p>
    <w:p w:rsidR="00426926" w:rsidRPr="00F74A99" w:rsidRDefault="00426926" w:rsidP="00E23E73">
      <w:pPr>
        <w:pStyle w:val="BodyText1"/>
        <w:numPr>
          <w:ilvl w:val="0"/>
          <w:numId w:val="44"/>
        </w:numPr>
        <w:shd w:val="clear" w:color="auto" w:fill="auto"/>
        <w:tabs>
          <w:tab w:val="left" w:pos="777"/>
        </w:tabs>
        <w:spacing w:after="60" w:line="288" w:lineRule="auto"/>
        <w:ind w:left="40" w:firstLine="380"/>
        <w:rPr>
          <w:sz w:val="24"/>
          <w:szCs w:val="24"/>
        </w:rPr>
      </w:pPr>
      <w:r w:rsidRPr="00F74A99">
        <w:rPr>
          <w:sz w:val="24"/>
          <w:szCs w:val="24"/>
        </w:rPr>
        <w:t>Chương trình họp và nội dung cuộc họp;</w:t>
      </w:r>
    </w:p>
    <w:p w:rsidR="00426926" w:rsidRPr="00F74A99" w:rsidRDefault="00426926" w:rsidP="00E23E73">
      <w:pPr>
        <w:pStyle w:val="BodyText1"/>
        <w:numPr>
          <w:ilvl w:val="0"/>
          <w:numId w:val="44"/>
        </w:numPr>
        <w:shd w:val="clear" w:color="auto" w:fill="auto"/>
        <w:tabs>
          <w:tab w:val="left" w:pos="777"/>
        </w:tabs>
        <w:spacing w:after="60" w:line="288" w:lineRule="auto"/>
        <w:ind w:left="40" w:firstLine="380"/>
        <w:rPr>
          <w:sz w:val="24"/>
          <w:szCs w:val="24"/>
        </w:rPr>
      </w:pPr>
      <w:r w:rsidRPr="00F74A99">
        <w:rPr>
          <w:sz w:val="24"/>
          <w:szCs w:val="24"/>
        </w:rPr>
        <w:t>Họ, tên chủ tọa và thư ký;</w:t>
      </w:r>
    </w:p>
    <w:p w:rsidR="00426926" w:rsidRPr="00F74A99" w:rsidRDefault="00426926" w:rsidP="00E23E73">
      <w:pPr>
        <w:pStyle w:val="BodyText1"/>
        <w:numPr>
          <w:ilvl w:val="0"/>
          <w:numId w:val="44"/>
        </w:numPr>
        <w:shd w:val="clear" w:color="auto" w:fill="auto"/>
        <w:tabs>
          <w:tab w:val="left" w:pos="777"/>
        </w:tabs>
        <w:spacing w:after="60" w:line="288" w:lineRule="auto"/>
        <w:ind w:left="760" w:right="20" w:hanging="340"/>
        <w:rPr>
          <w:sz w:val="24"/>
          <w:szCs w:val="24"/>
        </w:rPr>
      </w:pPr>
      <w:r w:rsidRPr="00F74A99">
        <w:rPr>
          <w:sz w:val="24"/>
          <w:szCs w:val="24"/>
        </w:rPr>
        <w:t>Tóm tắt diễn biến cuộc họp và các ý kiến phát biểu tại cuộc họp ĐHĐCĐ về từng vấn đề trong chương trình họp;</w:t>
      </w:r>
    </w:p>
    <w:p w:rsidR="00426926" w:rsidRPr="00F74A99" w:rsidRDefault="00426926" w:rsidP="00E23E73">
      <w:pPr>
        <w:pStyle w:val="BodyText1"/>
        <w:numPr>
          <w:ilvl w:val="0"/>
          <w:numId w:val="44"/>
        </w:numPr>
        <w:shd w:val="clear" w:color="auto" w:fill="auto"/>
        <w:tabs>
          <w:tab w:val="left" w:pos="777"/>
        </w:tabs>
        <w:spacing w:after="60" w:line="288" w:lineRule="auto"/>
        <w:ind w:left="760" w:right="20" w:hanging="340"/>
        <w:rPr>
          <w:sz w:val="24"/>
          <w:szCs w:val="24"/>
        </w:rPr>
      </w:pPr>
      <w:r w:rsidRPr="00F74A99">
        <w:rPr>
          <w:sz w:val="24"/>
          <w:szCs w:val="24"/>
        </w:rPr>
        <w:t>Số cố đông và tổng số phiếu biểu quyết của các cổ đông dự họp, phụ lục danh sách đăng ký cổ đông, đại diện cổ đông dự họp với số cổ phần và số phiếu bầu tương ứng;</w:t>
      </w:r>
    </w:p>
    <w:p w:rsidR="00426926" w:rsidRPr="00F74A99" w:rsidRDefault="00426926" w:rsidP="00E23E73">
      <w:pPr>
        <w:pStyle w:val="BodyText1"/>
        <w:numPr>
          <w:ilvl w:val="0"/>
          <w:numId w:val="44"/>
        </w:numPr>
        <w:shd w:val="clear" w:color="auto" w:fill="auto"/>
        <w:tabs>
          <w:tab w:val="left" w:pos="777"/>
        </w:tabs>
        <w:spacing w:after="60" w:line="288" w:lineRule="auto"/>
        <w:ind w:left="760" w:right="20" w:hanging="340"/>
        <w:rPr>
          <w:sz w:val="24"/>
          <w:szCs w:val="24"/>
        </w:rPr>
      </w:pPr>
      <w:r w:rsidRPr="00F74A99">
        <w:rPr>
          <w:sz w:val="24"/>
          <w:szCs w:val="24"/>
        </w:rPr>
        <w:t>Tổng số phiếu biểu quyết đối với từng vấn đề biểu quyết, trong đó ghi rõ phương thức biểu quyết, tổng số phiếu hợp lệ, không hợp lệ, tán thành, không tán thành và không có ý kiến; tỷ lệ tương ứng trên tổng số phiếu biểu quyết của cổ đông dự họp;</w:t>
      </w:r>
    </w:p>
    <w:p w:rsidR="00426926" w:rsidRPr="00F74A99" w:rsidRDefault="00426926" w:rsidP="00E23E73">
      <w:pPr>
        <w:pStyle w:val="BodyText1"/>
        <w:numPr>
          <w:ilvl w:val="0"/>
          <w:numId w:val="44"/>
        </w:numPr>
        <w:shd w:val="clear" w:color="auto" w:fill="auto"/>
        <w:tabs>
          <w:tab w:val="left" w:pos="777"/>
        </w:tabs>
        <w:spacing w:after="60" w:line="288" w:lineRule="auto"/>
        <w:ind w:left="40" w:firstLine="380"/>
        <w:rPr>
          <w:sz w:val="24"/>
          <w:szCs w:val="24"/>
        </w:rPr>
      </w:pPr>
      <w:r w:rsidRPr="00F74A99">
        <w:rPr>
          <w:sz w:val="24"/>
          <w:szCs w:val="24"/>
        </w:rPr>
        <w:t>Các vấn đề đã được thông qua và tỷ lệ phiếu biểu quyết thông qua tương ứng;</w:t>
      </w:r>
    </w:p>
    <w:p w:rsidR="00426926" w:rsidRPr="00F74A99" w:rsidRDefault="00426926" w:rsidP="00E23E73">
      <w:pPr>
        <w:pStyle w:val="BodyText1"/>
        <w:numPr>
          <w:ilvl w:val="0"/>
          <w:numId w:val="44"/>
        </w:numPr>
        <w:shd w:val="clear" w:color="auto" w:fill="auto"/>
        <w:tabs>
          <w:tab w:val="left" w:pos="777"/>
        </w:tabs>
        <w:spacing w:after="60" w:line="288" w:lineRule="auto"/>
        <w:ind w:left="40" w:firstLine="380"/>
        <w:rPr>
          <w:sz w:val="24"/>
          <w:szCs w:val="24"/>
        </w:rPr>
      </w:pPr>
      <w:r w:rsidRPr="00F74A99">
        <w:rPr>
          <w:sz w:val="24"/>
          <w:szCs w:val="24"/>
        </w:rPr>
        <w:t>Chữ ký của chủ tọa và thư ký.</w:t>
      </w:r>
    </w:p>
    <w:p w:rsidR="00426926" w:rsidRPr="00F74A99" w:rsidRDefault="00426926" w:rsidP="00426926">
      <w:pPr>
        <w:pStyle w:val="BodyText1"/>
        <w:shd w:val="clear" w:color="auto" w:fill="auto"/>
        <w:spacing w:after="60" w:line="288" w:lineRule="auto"/>
        <w:ind w:left="426" w:right="20" w:hanging="6"/>
        <w:rPr>
          <w:sz w:val="24"/>
          <w:szCs w:val="24"/>
        </w:rPr>
      </w:pPr>
      <w:r w:rsidRPr="00F74A99">
        <w:rPr>
          <w:sz w:val="24"/>
          <w:szCs w:val="24"/>
        </w:rPr>
        <w:t>Biên bản được lập bằng tiếng Việt và tiếng Anh đều có hiệu lực pháp lý như nhau. Trường hợp có sự khác nhau vê nội dung biên bản tiếng Việt và tiếng Anh thì nội dung trong biên bản tiếng Việt có hiệu lực áp dụng.</w:t>
      </w:r>
    </w:p>
    <w:p w:rsidR="00426926" w:rsidRPr="00F74A99" w:rsidRDefault="00426926" w:rsidP="00426926">
      <w:pPr>
        <w:pStyle w:val="BodyText1"/>
        <w:numPr>
          <w:ilvl w:val="0"/>
          <w:numId w:val="6"/>
        </w:numPr>
        <w:shd w:val="clear" w:color="auto" w:fill="auto"/>
        <w:tabs>
          <w:tab w:val="left" w:pos="414"/>
        </w:tabs>
        <w:spacing w:after="60" w:line="288" w:lineRule="auto"/>
        <w:ind w:left="420" w:right="20" w:hanging="380"/>
        <w:rPr>
          <w:sz w:val="24"/>
          <w:szCs w:val="24"/>
        </w:rPr>
      </w:pPr>
      <w:r w:rsidRPr="00F74A99">
        <w:rPr>
          <w:sz w:val="24"/>
          <w:szCs w:val="24"/>
        </w:rPr>
        <w:lastRenderedPageBreak/>
        <w:t>Biên bản họp ĐHĐCĐ phải được lập xong và thông qua trước khi kết thúc cuộc họp. Chủ tọa và thư ký cuộc họp phải chịu trách nhiệm liên đới về tính trung thực, chính xác của nội dung biên bản.</w:t>
      </w:r>
    </w:p>
    <w:p w:rsidR="00426926" w:rsidRPr="00F74A99" w:rsidRDefault="00426926" w:rsidP="00426926">
      <w:pPr>
        <w:pStyle w:val="BodyText1"/>
        <w:numPr>
          <w:ilvl w:val="0"/>
          <w:numId w:val="6"/>
        </w:numPr>
        <w:shd w:val="clear" w:color="auto" w:fill="auto"/>
        <w:tabs>
          <w:tab w:val="left" w:pos="414"/>
        </w:tabs>
        <w:spacing w:after="60" w:line="288" w:lineRule="auto"/>
        <w:ind w:left="420" w:right="20" w:hanging="380"/>
        <w:rPr>
          <w:sz w:val="24"/>
          <w:szCs w:val="24"/>
        </w:rPr>
      </w:pPr>
      <w:r w:rsidRPr="00F74A99">
        <w:rPr>
          <w:sz w:val="24"/>
          <w:szCs w:val="24"/>
        </w:rPr>
        <w:t>Biên bản họp ĐHĐCĐ phải được công bố trên trang thông tin điện tử của Công ty trong thời hạn hai mươi bốn (24) giờ hoặc gửi cho tất cả các cổ đông trong thời hạn mười lăm (15) ngày kể từ ngày kết thúc cuộc họp.</w:t>
      </w:r>
    </w:p>
    <w:p w:rsidR="00426926" w:rsidRPr="00F74A99" w:rsidRDefault="00426926" w:rsidP="00426926">
      <w:pPr>
        <w:pStyle w:val="BodyText1"/>
        <w:numPr>
          <w:ilvl w:val="0"/>
          <w:numId w:val="6"/>
        </w:numPr>
        <w:shd w:val="clear" w:color="auto" w:fill="auto"/>
        <w:tabs>
          <w:tab w:val="left" w:pos="414"/>
        </w:tabs>
        <w:spacing w:after="60" w:line="288" w:lineRule="auto"/>
        <w:ind w:left="420" w:right="20" w:hanging="380"/>
        <w:rPr>
          <w:sz w:val="24"/>
          <w:szCs w:val="24"/>
        </w:rPr>
      </w:pPr>
      <w:r w:rsidRPr="00F74A99">
        <w:rPr>
          <w:sz w:val="24"/>
          <w:szCs w:val="24"/>
        </w:rPr>
        <w:t>Biên bản họp ĐHĐCĐ được coi là bằng chứng xác thực về những công việc đã được tiến hành tại cuộc họp ĐHĐCĐ trừ khi có ý kiến phản đối về nội dung biên bản được đưa ra theo đúng thủ tục quy định trong vòng mười (10) ngày kể từ khi gửi biên bản.</w:t>
      </w:r>
    </w:p>
    <w:p w:rsidR="00426926" w:rsidRPr="00F74A99" w:rsidRDefault="00426926" w:rsidP="00426926">
      <w:pPr>
        <w:pStyle w:val="BodyText1"/>
        <w:numPr>
          <w:ilvl w:val="0"/>
          <w:numId w:val="6"/>
        </w:numPr>
        <w:shd w:val="clear" w:color="auto" w:fill="auto"/>
        <w:tabs>
          <w:tab w:val="left" w:pos="385"/>
        </w:tabs>
        <w:spacing w:after="60" w:line="288" w:lineRule="auto"/>
        <w:ind w:left="380" w:right="20" w:hanging="360"/>
        <w:rPr>
          <w:sz w:val="24"/>
          <w:szCs w:val="24"/>
        </w:rPr>
      </w:pPr>
      <w:r w:rsidRPr="00F74A99">
        <w:rPr>
          <w:sz w:val="24"/>
          <w:szCs w:val="24"/>
        </w:rPr>
        <w:t>Biên bản họp ĐHĐCĐ, phụ lục danh sách cổ đông đăng ký dự họp kèm chữ ký của cổ đông, văn bản ủy quyền tham dự họp và tài liệu có liên quan phải được lưu giữ tại trụ sở chính của Công ty.</w:t>
      </w:r>
    </w:p>
    <w:p w:rsidR="00426926" w:rsidRPr="00F74A99"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sz w:val="24"/>
          <w:szCs w:val="24"/>
        </w:rPr>
      </w:pPr>
      <w:bookmarkStart w:id="31" w:name="_Toc509520487"/>
      <w:bookmarkStart w:id="32" w:name="_Toc511807371"/>
      <w:r w:rsidRPr="00F74A99">
        <w:rPr>
          <w:sz w:val="24"/>
          <w:szCs w:val="24"/>
        </w:rPr>
        <w:t>Công bố Nghị quyết ĐHĐCĐ</w:t>
      </w:r>
      <w:bookmarkEnd w:id="31"/>
      <w:bookmarkEnd w:id="32"/>
    </w:p>
    <w:p w:rsidR="00426926" w:rsidRPr="00F74A99" w:rsidRDefault="00426926" w:rsidP="00426926">
      <w:pPr>
        <w:pStyle w:val="BodyText1"/>
        <w:shd w:val="clear" w:color="auto" w:fill="auto"/>
        <w:spacing w:after="60" w:line="288" w:lineRule="auto"/>
        <w:ind w:firstLine="20"/>
        <w:rPr>
          <w:sz w:val="24"/>
          <w:szCs w:val="24"/>
        </w:rPr>
      </w:pPr>
      <w:r w:rsidRPr="00F74A99">
        <w:rPr>
          <w:sz w:val="24"/>
          <w:szCs w:val="24"/>
        </w:rPr>
        <w:t>Nghị quyết ĐHĐCĐ phải được công bố thông tin theo quy định tại Điều lệ Công ty và các quy định của pháp luật chứng khoán.</w:t>
      </w:r>
    </w:p>
    <w:p w:rsidR="00426926" w:rsidRPr="00F74A99"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sz w:val="24"/>
          <w:szCs w:val="24"/>
        </w:rPr>
      </w:pPr>
      <w:bookmarkStart w:id="33" w:name="_Toc509520488"/>
      <w:bookmarkStart w:id="34" w:name="_Toc511807372"/>
      <w:r w:rsidRPr="00F74A99">
        <w:rPr>
          <w:sz w:val="24"/>
          <w:szCs w:val="24"/>
        </w:rPr>
        <w:t>Việc ĐHĐCĐ thông qua nghị quyết bằng hình thức lấy ý kiến</w:t>
      </w:r>
      <w:r w:rsidRPr="00F74A99">
        <w:rPr>
          <w:sz w:val="24"/>
          <w:szCs w:val="24"/>
        </w:rPr>
        <w:tab/>
        <w:t xml:space="preserve"> bằng văn bản</w:t>
      </w:r>
      <w:bookmarkEnd w:id="33"/>
      <w:bookmarkEnd w:id="34"/>
    </w:p>
    <w:p w:rsidR="00426926" w:rsidRPr="00F74A99" w:rsidRDefault="00426926" w:rsidP="00426926">
      <w:pPr>
        <w:pStyle w:val="BodyText1"/>
        <w:numPr>
          <w:ilvl w:val="0"/>
          <w:numId w:val="7"/>
        </w:numPr>
        <w:shd w:val="clear" w:color="auto" w:fill="auto"/>
        <w:tabs>
          <w:tab w:val="left" w:pos="385"/>
        </w:tabs>
        <w:spacing w:after="60" w:line="288" w:lineRule="auto"/>
        <w:ind w:left="380" w:right="20" w:hanging="360"/>
        <w:rPr>
          <w:sz w:val="24"/>
          <w:szCs w:val="24"/>
        </w:rPr>
      </w:pPr>
      <w:r w:rsidRPr="00F74A99">
        <w:rPr>
          <w:sz w:val="24"/>
          <w:szCs w:val="24"/>
        </w:rPr>
        <w:t>HĐQT có quyền lấy ý kiến cổ đông bằng văn bản để thông qua quyết định của ĐHĐCĐ khi xét thấy cần thiết vì lợi ích của Công ty.</w:t>
      </w:r>
    </w:p>
    <w:p w:rsidR="00426926" w:rsidRPr="00F74A99" w:rsidRDefault="00426926" w:rsidP="00426926">
      <w:pPr>
        <w:pStyle w:val="BodyText1"/>
        <w:numPr>
          <w:ilvl w:val="0"/>
          <w:numId w:val="7"/>
        </w:numPr>
        <w:shd w:val="clear" w:color="auto" w:fill="auto"/>
        <w:tabs>
          <w:tab w:val="left" w:pos="385"/>
        </w:tabs>
        <w:spacing w:after="60" w:line="288" w:lineRule="auto"/>
        <w:ind w:left="380" w:right="20" w:hanging="360"/>
        <w:rPr>
          <w:sz w:val="24"/>
          <w:szCs w:val="24"/>
        </w:rPr>
      </w:pPr>
      <w:r w:rsidRPr="00F74A99">
        <w:rPr>
          <w:sz w:val="24"/>
          <w:szCs w:val="24"/>
        </w:rPr>
        <w:t>HĐQT phải chuẩn bị phiếu lấy ý kiến, dự thảo nghị quyết ĐHĐCĐ và các tài liệu giải trình dự thảo nghị quyết. HĐQT phải đảm bảo gửi, công bố tài liệu cho các cổ đông trong một thời gian hợp lý để xem xét biểu quyết và phải gửi ít nhất mười (10) ngày trước ngày hết hạn nhận phiếu lấy ý kiến. Yêu cầu và cách thức gửi phiếu lấy ý kiến và tài liệu kèm theo được thực hiện theo quy định tại khoản 3 Điều 18 Điều lệ Công ty.</w:t>
      </w:r>
    </w:p>
    <w:p w:rsidR="00426926" w:rsidRPr="00F74A99" w:rsidRDefault="00426926" w:rsidP="00426926">
      <w:pPr>
        <w:pStyle w:val="BodyText1"/>
        <w:numPr>
          <w:ilvl w:val="0"/>
          <w:numId w:val="7"/>
        </w:numPr>
        <w:shd w:val="clear" w:color="auto" w:fill="auto"/>
        <w:tabs>
          <w:tab w:val="left" w:pos="385"/>
        </w:tabs>
        <w:spacing w:after="60" w:line="288" w:lineRule="auto"/>
        <w:ind w:left="380" w:hanging="360"/>
        <w:rPr>
          <w:sz w:val="24"/>
          <w:szCs w:val="24"/>
        </w:rPr>
      </w:pPr>
      <w:r w:rsidRPr="00F74A99">
        <w:rPr>
          <w:sz w:val="24"/>
          <w:szCs w:val="24"/>
        </w:rPr>
        <w:t>Phiếu lấy ý kiến phải có các nội dung chủ yếu sau đây:</w:t>
      </w:r>
    </w:p>
    <w:p w:rsidR="00426926" w:rsidRPr="00F74A99" w:rsidRDefault="00426926" w:rsidP="00E23E73">
      <w:pPr>
        <w:pStyle w:val="BodyText1"/>
        <w:numPr>
          <w:ilvl w:val="0"/>
          <w:numId w:val="45"/>
        </w:numPr>
        <w:shd w:val="clear" w:color="auto" w:fill="auto"/>
        <w:tabs>
          <w:tab w:val="left" w:pos="735"/>
        </w:tabs>
        <w:spacing w:after="60" w:line="288" w:lineRule="auto"/>
        <w:ind w:left="740" w:hanging="360"/>
        <w:rPr>
          <w:sz w:val="24"/>
          <w:szCs w:val="24"/>
        </w:rPr>
      </w:pPr>
      <w:r w:rsidRPr="00F74A99">
        <w:rPr>
          <w:sz w:val="24"/>
          <w:szCs w:val="24"/>
        </w:rPr>
        <w:t>Tên, địa chỉ trụ sở chính, mã số doanh nghiệp;</w:t>
      </w:r>
    </w:p>
    <w:p w:rsidR="00426926" w:rsidRPr="00F74A99" w:rsidRDefault="00426926" w:rsidP="00E23E73">
      <w:pPr>
        <w:pStyle w:val="BodyText1"/>
        <w:numPr>
          <w:ilvl w:val="0"/>
          <w:numId w:val="45"/>
        </w:numPr>
        <w:shd w:val="clear" w:color="auto" w:fill="auto"/>
        <w:tabs>
          <w:tab w:val="left" w:pos="735"/>
        </w:tabs>
        <w:spacing w:after="60" w:line="288" w:lineRule="auto"/>
        <w:ind w:left="740" w:hanging="360"/>
        <w:rPr>
          <w:sz w:val="24"/>
          <w:szCs w:val="24"/>
        </w:rPr>
      </w:pPr>
      <w:r w:rsidRPr="00F74A99">
        <w:rPr>
          <w:sz w:val="24"/>
          <w:szCs w:val="24"/>
        </w:rPr>
        <w:t>Mục đích lấy ý kiến;</w:t>
      </w:r>
    </w:p>
    <w:p w:rsidR="00426926" w:rsidRPr="00F74A99" w:rsidRDefault="00426926" w:rsidP="00E23E73">
      <w:pPr>
        <w:pStyle w:val="BodyText1"/>
        <w:numPr>
          <w:ilvl w:val="0"/>
          <w:numId w:val="45"/>
        </w:numPr>
        <w:shd w:val="clear" w:color="auto" w:fill="auto"/>
        <w:tabs>
          <w:tab w:val="left" w:pos="735"/>
        </w:tabs>
        <w:spacing w:after="60" w:line="288" w:lineRule="auto"/>
        <w:ind w:left="740" w:right="20" w:hanging="360"/>
        <w:rPr>
          <w:sz w:val="24"/>
          <w:szCs w:val="24"/>
        </w:rPr>
      </w:pPr>
      <w:r w:rsidRPr="00F74A99">
        <w:rPr>
          <w:sz w:val="24"/>
          <w:szCs w:val="24"/>
        </w:rPr>
        <w:t>Họ, tên, địa chỉ thường trú, quốc tịch, số Thẻ căn cước công dân, Giấy chứng minh nhân dân, Hộ chiếu hoặc chứng thực cá nhân hợp pháp khác của cố đông là cá nhân; tên, mã số doanh nghiệp hoặc số quyết định thành lập, địa chỉ trụ sở chính của cổ đông là tổ chức hoặc họ, tên, địa chỉ thường trú, quốc tịch, số Thẻ căn cước công dân, Giấy chứng minh nhân dân, Hộ chiếu hoặc chứng thực cá nhân hợp pháp khác của đại diện theo ủy quyền của cổ đông là tổ chức; số lượng cổ phần của từng loại và số phiếu biểu quyết của cổ đông;</w:t>
      </w:r>
    </w:p>
    <w:p w:rsidR="00426926" w:rsidRPr="00F74A99" w:rsidRDefault="00426926" w:rsidP="00E23E73">
      <w:pPr>
        <w:pStyle w:val="BodyText1"/>
        <w:numPr>
          <w:ilvl w:val="0"/>
          <w:numId w:val="45"/>
        </w:numPr>
        <w:shd w:val="clear" w:color="auto" w:fill="auto"/>
        <w:tabs>
          <w:tab w:val="left" w:pos="735"/>
        </w:tabs>
        <w:spacing w:after="60" w:line="288" w:lineRule="auto"/>
        <w:ind w:left="740" w:hanging="360"/>
        <w:rPr>
          <w:sz w:val="24"/>
          <w:szCs w:val="24"/>
        </w:rPr>
      </w:pPr>
      <w:r w:rsidRPr="00F74A99">
        <w:rPr>
          <w:sz w:val="24"/>
          <w:szCs w:val="24"/>
        </w:rPr>
        <w:t>Vấn đề cần lấy ý kiến để thông qua quyết định;</w:t>
      </w:r>
    </w:p>
    <w:p w:rsidR="00426926" w:rsidRPr="00F74A99" w:rsidRDefault="00426926" w:rsidP="00E23E73">
      <w:pPr>
        <w:pStyle w:val="BodyText1"/>
        <w:numPr>
          <w:ilvl w:val="0"/>
          <w:numId w:val="45"/>
        </w:numPr>
        <w:shd w:val="clear" w:color="auto" w:fill="auto"/>
        <w:tabs>
          <w:tab w:val="left" w:pos="735"/>
        </w:tabs>
        <w:spacing w:after="60" w:line="288" w:lineRule="auto"/>
        <w:ind w:left="740" w:right="20" w:hanging="360"/>
        <w:rPr>
          <w:sz w:val="24"/>
          <w:szCs w:val="24"/>
        </w:rPr>
      </w:pPr>
      <w:r w:rsidRPr="00F74A99">
        <w:rPr>
          <w:sz w:val="24"/>
          <w:szCs w:val="24"/>
        </w:rPr>
        <w:t>Phương án biểu quyết bao gồm tán thành, không tán thành và không có ý kiến đối với từng vấn đề lấy ý kiến;</w:t>
      </w:r>
    </w:p>
    <w:p w:rsidR="00426926" w:rsidRPr="00F74A99" w:rsidRDefault="00426926" w:rsidP="00E23E73">
      <w:pPr>
        <w:pStyle w:val="BodyText1"/>
        <w:numPr>
          <w:ilvl w:val="0"/>
          <w:numId w:val="45"/>
        </w:numPr>
        <w:shd w:val="clear" w:color="auto" w:fill="auto"/>
        <w:tabs>
          <w:tab w:val="left" w:pos="735"/>
        </w:tabs>
        <w:spacing w:after="60" w:line="288" w:lineRule="auto"/>
        <w:ind w:left="740" w:hanging="360"/>
        <w:rPr>
          <w:sz w:val="24"/>
          <w:szCs w:val="24"/>
        </w:rPr>
      </w:pPr>
      <w:r w:rsidRPr="00F74A99">
        <w:rPr>
          <w:sz w:val="24"/>
          <w:szCs w:val="24"/>
        </w:rPr>
        <w:t>Thời hạn phải gửi về Công ty phiếu lấy ý kiến đã được trả lời;</w:t>
      </w:r>
    </w:p>
    <w:p w:rsidR="00426926" w:rsidRPr="00F74A99" w:rsidRDefault="00426926" w:rsidP="00E23E73">
      <w:pPr>
        <w:pStyle w:val="BodyText1"/>
        <w:numPr>
          <w:ilvl w:val="0"/>
          <w:numId w:val="45"/>
        </w:numPr>
        <w:shd w:val="clear" w:color="auto" w:fill="auto"/>
        <w:tabs>
          <w:tab w:val="left" w:pos="735"/>
        </w:tabs>
        <w:spacing w:after="60" w:line="288" w:lineRule="auto"/>
        <w:ind w:left="740" w:hanging="360"/>
        <w:rPr>
          <w:sz w:val="24"/>
          <w:szCs w:val="24"/>
        </w:rPr>
      </w:pPr>
      <w:r w:rsidRPr="00F74A99">
        <w:rPr>
          <w:sz w:val="24"/>
          <w:szCs w:val="24"/>
        </w:rPr>
        <w:t>Họ, tên, chữ ký của Chủ tịch HĐQT và người đại diện theo pháp luật của Công ty.</w:t>
      </w:r>
    </w:p>
    <w:p w:rsidR="00426926" w:rsidRPr="00F74A99" w:rsidRDefault="00426926" w:rsidP="00426926">
      <w:pPr>
        <w:pStyle w:val="BodyText1"/>
        <w:numPr>
          <w:ilvl w:val="0"/>
          <w:numId w:val="7"/>
        </w:numPr>
        <w:shd w:val="clear" w:color="auto" w:fill="auto"/>
        <w:tabs>
          <w:tab w:val="left" w:pos="385"/>
        </w:tabs>
        <w:spacing w:after="60" w:line="288" w:lineRule="auto"/>
        <w:ind w:left="380" w:right="20" w:hanging="360"/>
        <w:rPr>
          <w:sz w:val="24"/>
          <w:szCs w:val="24"/>
        </w:rPr>
      </w:pPr>
      <w:r w:rsidRPr="00F74A99">
        <w:rPr>
          <w:sz w:val="24"/>
          <w:szCs w:val="24"/>
        </w:rPr>
        <w:t xml:space="preserve">Phiếu lấy ý kiến đã được trả lời phải có chữ ký của cổ đông là cá nhân, hoặc người đại diện </w:t>
      </w:r>
      <w:r w:rsidRPr="00F74A99">
        <w:rPr>
          <w:sz w:val="24"/>
          <w:szCs w:val="24"/>
        </w:rPr>
        <w:lastRenderedPageBreak/>
        <w:t>theo pháp luật của cổ đông là tổ chức hoặc cá nhân, người đại diện theo pháp luật của tổ chức được ủy quyền.</w:t>
      </w:r>
    </w:p>
    <w:p w:rsidR="00426926" w:rsidRPr="00F74A99" w:rsidRDefault="00426926" w:rsidP="00426926">
      <w:pPr>
        <w:pStyle w:val="BodyText1"/>
        <w:numPr>
          <w:ilvl w:val="0"/>
          <w:numId w:val="7"/>
        </w:numPr>
        <w:shd w:val="clear" w:color="auto" w:fill="auto"/>
        <w:tabs>
          <w:tab w:val="left" w:pos="385"/>
        </w:tabs>
        <w:spacing w:after="60" w:line="288" w:lineRule="auto"/>
        <w:ind w:left="380" w:hanging="360"/>
        <w:rPr>
          <w:sz w:val="24"/>
          <w:szCs w:val="24"/>
        </w:rPr>
      </w:pPr>
      <w:r w:rsidRPr="00F74A99">
        <w:rPr>
          <w:sz w:val="24"/>
          <w:szCs w:val="24"/>
        </w:rPr>
        <w:t>Phiếu lấy ý kiến có thể được gửi về Công ty theo các hình thức sau:</w:t>
      </w:r>
    </w:p>
    <w:p w:rsidR="00426926" w:rsidRPr="00F74A99" w:rsidRDefault="00426926" w:rsidP="00426926">
      <w:pPr>
        <w:pStyle w:val="BodyText1"/>
        <w:numPr>
          <w:ilvl w:val="0"/>
          <w:numId w:val="8"/>
        </w:numPr>
        <w:shd w:val="clear" w:color="auto" w:fill="auto"/>
        <w:tabs>
          <w:tab w:val="left" w:pos="735"/>
        </w:tabs>
        <w:spacing w:after="60" w:line="288" w:lineRule="auto"/>
        <w:ind w:left="740" w:right="20" w:hanging="360"/>
        <w:rPr>
          <w:sz w:val="24"/>
          <w:szCs w:val="24"/>
        </w:rPr>
      </w:pPr>
      <w:r w:rsidRPr="00F74A99">
        <w:rPr>
          <w:sz w:val="24"/>
          <w:szCs w:val="24"/>
        </w:rPr>
        <w:t>Gửi thư: Phiếu lấy ý kiến gửi về Công ty phải được đựng trong phong bì dán kín và không ai được quyền mở trước khi kiểm phiếu;</w:t>
      </w:r>
    </w:p>
    <w:p w:rsidR="00426926" w:rsidRPr="00F74A99" w:rsidRDefault="00426926" w:rsidP="00426926">
      <w:pPr>
        <w:pStyle w:val="BodyText1"/>
        <w:numPr>
          <w:ilvl w:val="0"/>
          <w:numId w:val="8"/>
        </w:numPr>
        <w:shd w:val="clear" w:color="auto" w:fill="auto"/>
        <w:tabs>
          <w:tab w:val="left" w:pos="735"/>
        </w:tabs>
        <w:spacing w:after="60" w:line="288" w:lineRule="auto"/>
        <w:ind w:left="740" w:right="20" w:hanging="360"/>
        <w:rPr>
          <w:sz w:val="24"/>
          <w:szCs w:val="24"/>
        </w:rPr>
      </w:pPr>
      <w:r w:rsidRPr="00F74A99">
        <w:rPr>
          <w:sz w:val="24"/>
          <w:szCs w:val="24"/>
        </w:rPr>
        <w:t>Gửi fax hoặc thư điện tử: Phiếu lấy ý kiến gửi về Công ty qua fax hoặc thư điện tử phải được giữ bí mật đến thời điểm kiểm phiếu.</w:t>
      </w:r>
    </w:p>
    <w:p w:rsidR="00426926" w:rsidRPr="00F74A99" w:rsidRDefault="00426926" w:rsidP="00426926">
      <w:pPr>
        <w:pStyle w:val="BodyText1"/>
        <w:shd w:val="clear" w:color="auto" w:fill="auto"/>
        <w:spacing w:after="60" w:line="288" w:lineRule="auto"/>
        <w:ind w:left="426" w:right="20" w:firstLine="0"/>
        <w:rPr>
          <w:sz w:val="24"/>
          <w:szCs w:val="24"/>
        </w:rPr>
      </w:pPr>
      <w:r w:rsidRPr="00F74A99">
        <w:rPr>
          <w:sz w:val="24"/>
          <w:szCs w:val="24"/>
        </w:rPr>
        <w:t>Các phiếu lấy ý kiến Công ty nhận được sau thời hạn đã xác định tại nội dung phiếu lấy ý kiên hoặc đã bị mở trong trường hợp gửi thư hoặc được công bô trước thời điêm kiêm phiêu trong trường hợp gửi fax, thư điện tử là không hợp lệ. Phiếu lấy ý kiến không được gửi về được coi là phiếu không tham gia biểu quyết.</w:t>
      </w:r>
    </w:p>
    <w:p w:rsidR="00426926" w:rsidRPr="00F74A99" w:rsidRDefault="00426926" w:rsidP="00426926">
      <w:pPr>
        <w:pStyle w:val="BodyText1"/>
        <w:numPr>
          <w:ilvl w:val="0"/>
          <w:numId w:val="7"/>
        </w:numPr>
        <w:shd w:val="clear" w:color="auto" w:fill="auto"/>
        <w:tabs>
          <w:tab w:val="left" w:pos="382"/>
        </w:tabs>
        <w:spacing w:after="60" w:line="288" w:lineRule="auto"/>
        <w:ind w:left="380" w:right="60" w:hanging="360"/>
        <w:rPr>
          <w:sz w:val="24"/>
          <w:szCs w:val="24"/>
        </w:rPr>
      </w:pPr>
      <w:r w:rsidRPr="00F74A99">
        <w:rPr>
          <w:sz w:val="24"/>
          <w:szCs w:val="24"/>
        </w:rPr>
        <w:t xml:space="preserve">HĐQT kiểm phiếu và lập biên bản kiểm phiếu dưới sự chứng kiến của BKS hoặc của cổ đông không phải là </w:t>
      </w:r>
      <w:r w:rsidR="00E12A00">
        <w:rPr>
          <w:sz w:val="24"/>
          <w:szCs w:val="24"/>
        </w:rPr>
        <w:t>người điều hành công ty</w:t>
      </w:r>
      <w:r w:rsidRPr="00F74A99">
        <w:rPr>
          <w:sz w:val="24"/>
          <w:szCs w:val="24"/>
        </w:rPr>
        <w:t>. Biên bản kiểm phiếu phải có các nội dung chủ yếu sau đây:</w:t>
      </w:r>
    </w:p>
    <w:p w:rsidR="00426926" w:rsidRPr="00F74A99" w:rsidRDefault="00426926" w:rsidP="00E23E73">
      <w:pPr>
        <w:pStyle w:val="BodyText1"/>
        <w:numPr>
          <w:ilvl w:val="0"/>
          <w:numId w:val="46"/>
        </w:numPr>
        <w:shd w:val="clear" w:color="auto" w:fill="auto"/>
        <w:tabs>
          <w:tab w:val="left" w:pos="736"/>
        </w:tabs>
        <w:spacing w:after="60" w:line="288" w:lineRule="auto"/>
        <w:ind w:left="380" w:firstLine="0"/>
        <w:rPr>
          <w:sz w:val="24"/>
          <w:szCs w:val="24"/>
        </w:rPr>
      </w:pPr>
      <w:r w:rsidRPr="00F74A99">
        <w:rPr>
          <w:sz w:val="24"/>
          <w:szCs w:val="24"/>
        </w:rPr>
        <w:t>Tên, địa chỉ trụ sở chính, mã số doanh nghiệp;</w:t>
      </w:r>
    </w:p>
    <w:p w:rsidR="00426926" w:rsidRPr="00F74A99" w:rsidRDefault="00426926" w:rsidP="00E23E73">
      <w:pPr>
        <w:pStyle w:val="BodyText1"/>
        <w:numPr>
          <w:ilvl w:val="0"/>
          <w:numId w:val="46"/>
        </w:numPr>
        <w:shd w:val="clear" w:color="auto" w:fill="auto"/>
        <w:tabs>
          <w:tab w:val="left" w:pos="736"/>
        </w:tabs>
        <w:spacing w:after="60" w:line="288" w:lineRule="auto"/>
        <w:ind w:left="380" w:firstLine="0"/>
        <w:rPr>
          <w:sz w:val="24"/>
          <w:szCs w:val="24"/>
        </w:rPr>
      </w:pPr>
      <w:r w:rsidRPr="00F74A99">
        <w:rPr>
          <w:sz w:val="24"/>
          <w:szCs w:val="24"/>
        </w:rPr>
        <w:t>Mục đích và các vấn đề cần lấy ý kiến để thông qua nghị quyết;</w:t>
      </w:r>
    </w:p>
    <w:p w:rsidR="00426926" w:rsidRPr="00F74A99" w:rsidRDefault="00426926" w:rsidP="00E23E73">
      <w:pPr>
        <w:pStyle w:val="BodyText1"/>
        <w:numPr>
          <w:ilvl w:val="0"/>
          <w:numId w:val="46"/>
        </w:numPr>
        <w:shd w:val="clear" w:color="auto" w:fill="auto"/>
        <w:tabs>
          <w:tab w:val="left" w:pos="736"/>
        </w:tabs>
        <w:spacing w:after="60" w:line="288" w:lineRule="auto"/>
        <w:ind w:left="720" w:right="60" w:hanging="340"/>
        <w:rPr>
          <w:sz w:val="24"/>
          <w:szCs w:val="24"/>
        </w:rPr>
      </w:pPr>
      <w:r w:rsidRPr="00F74A99">
        <w:rPr>
          <w:sz w:val="24"/>
          <w:szCs w:val="24"/>
        </w:rPr>
        <w:t>Số cổ đông với tổng số phiếu biểu quyết đã tham gia biểu quyết, trong đó phân biệt số phiếu biểu quyết hợp lệ và số biểu quyết không hợp lệ và phương thức gửi phiếu biểu quyết, kèm theo phụ lục danh sách cổ đông tham gia biểu quyết;</w:t>
      </w:r>
    </w:p>
    <w:p w:rsidR="00426926" w:rsidRPr="00F74A99" w:rsidRDefault="00426926" w:rsidP="00E23E73">
      <w:pPr>
        <w:pStyle w:val="BodyText1"/>
        <w:numPr>
          <w:ilvl w:val="0"/>
          <w:numId w:val="46"/>
        </w:numPr>
        <w:shd w:val="clear" w:color="auto" w:fill="auto"/>
        <w:tabs>
          <w:tab w:val="left" w:pos="736"/>
        </w:tabs>
        <w:spacing w:after="60" w:line="288" w:lineRule="auto"/>
        <w:ind w:left="380" w:firstLine="0"/>
        <w:rPr>
          <w:sz w:val="24"/>
          <w:szCs w:val="24"/>
        </w:rPr>
      </w:pPr>
      <w:r w:rsidRPr="00F74A99">
        <w:rPr>
          <w:sz w:val="24"/>
          <w:szCs w:val="24"/>
        </w:rPr>
        <w:t>Tổng số phiếu tán thành, không tán thành và không có ý kiến đối với từng vấn đề;</w:t>
      </w:r>
    </w:p>
    <w:p w:rsidR="00426926" w:rsidRPr="00F74A99" w:rsidRDefault="00426926" w:rsidP="00E23E73">
      <w:pPr>
        <w:pStyle w:val="BodyText1"/>
        <w:numPr>
          <w:ilvl w:val="0"/>
          <w:numId w:val="46"/>
        </w:numPr>
        <w:shd w:val="clear" w:color="auto" w:fill="auto"/>
        <w:tabs>
          <w:tab w:val="left" w:pos="736"/>
        </w:tabs>
        <w:spacing w:after="60" w:line="288" w:lineRule="auto"/>
        <w:ind w:left="380" w:firstLine="0"/>
        <w:rPr>
          <w:sz w:val="24"/>
          <w:szCs w:val="24"/>
        </w:rPr>
      </w:pPr>
      <w:r w:rsidRPr="00F74A99">
        <w:rPr>
          <w:sz w:val="24"/>
          <w:szCs w:val="24"/>
        </w:rPr>
        <w:t>Các vấn đề đã được thông qua;</w:t>
      </w:r>
    </w:p>
    <w:p w:rsidR="00426926" w:rsidRPr="00F74A99" w:rsidRDefault="00426926" w:rsidP="00E23E73">
      <w:pPr>
        <w:pStyle w:val="BodyText1"/>
        <w:numPr>
          <w:ilvl w:val="0"/>
          <w:numId w:val="46"/>
        </w:numPr>
        <w:shd w:val="clear" w:color="auto" w:fill="auto"/>
        <w:tabs>
          <w:tab w:val="left" w:pos="736"/>
        </w:tabs>
        <w:spacing w:after="60" w:line="288" w:lineRule="auto"/>
        <w:ind w:left="720" w:right="60" w:hanging="340"/>
        <w:rPr>
          <w:sz w:val="24"/>
          <w:szCs w:val="24"/>
        </w:rPr>
      </w:pPr>
      <w:r w:rsidRPr="00F74A99">
        <w:rPr>
          <w:sz w:val="24"/>
          <w:szCs w:val="24"/>
        </w:rPr>
        <w:t>Họ, tên, chữ ký của Chủ tịch HĐQT, người đại diện theo pháp luật của Công ty, người kiểm phiếu và người giám sát kiểm phiếu.</w:t>
      </w:r>
    </w:p>
    <w:p w:rsidR="00426926" w:rsidRPr="00F74A99" w:rsidRDefault="00426926" w:rsidP="00426926">
      <w:pPr>
        <w:pStyle w:val="BodyText1"/>
        <w:shd w:val="clear" w:color="auto" w:fill="auto"/>
        <w:spacing w:after="60" w:line="288" w:lineRule="auto"/>
        <w:ind w:left="426" w:right="60" w:firstLine="0"/>
        <w:rPr>
          <w:sz w:val="24"/>
          <w:szCs w:val="24"/>
        </w:rPr>
      </w:pPr>
      <w:r w:rsidRPr="00F74A99">
        <w:rPr>
          <w:sz w:val="24"/>
          <w:szCs w:val="24"/>
        </w:rPr>
        <w:t>Các thành viên HĐQT, người kiểm phiếu và người giám sát kiểm phiếu phải liên đới chịu trách nhiệm về tính trung thực, chính xác của biên bản kiểm phiếu; liên đới chịu trách nhiệm về các thiệt hại phát sinh từ các quyết định được thông qua do kiểm phiếu không trung thực, không chính xác.</w:t>
      </w:r>
    </w:p>
    <w:p w:rsidR="00426926" w:rsidRPr="00F74A99" w:rsidRDefault="00426926" w:rsidP="00426926">
      <w:pPr>
        <w:pStyle w:val="BodyText1"/>
        <w:numPr>
          <w:ilvl w:val="0"/>
          <w:numId w:val="7"/>
        </w:numPr>
        <w:shd w:val="clear" w:color="auto" w:fill="auto"/>
        <w:tabs>
          <w:tab w:val="left" w:pos="382"/>
        </w:tabs>
        <w:spacing w:after="60" w:line="288" w:lineRule="auto"/>
        <w:ind w:left="380" w:right="60" w:hanging="360"/>
        <w:rPr>
          <w:sz w:val="24"/>
          <w:szCs w:val="24"/>
        </w:rPr>
      </w:pPr>
      <w:r w:rsidRPr="00F74A99">
        <w:rPr>
          <w:sz w:val="24"/>
          <w:szCs w:val="24"/>
        </w:rPr>
        <w:t>Biên bản kiểm phiếu phải được gửi đến các cổ đông trong vòng mười lăm (15) ngày, kể từ ngày kết thúc kiểm phiếu. Trường hợp Công ty có trang thông tin điện tử, việc gửi biên bản kiểm phiếu có thể thay thế bằng việc đăng tải trên trang thông tin điện tử của Công ty trong vòng hai mươi tư (24) giờ, kể từ thời điểm kết thúc kiểm phiếu.</w:t>
      </w:r>
    </w:p>
    <w:p w:rsidR="00426926" w:rsidRPr="00F74A99" w:rsidRDefault="00426926" w:rsidP="00426926">
      <w:pPr>
        <w:pStyle w:val="BodyText1"/>
        <w:numPr>
          <w:ilvl w:val="0"/>
          <w:numId w:val="7"/>
        </w:numPr>
        <w:shd w:val="clear" w:color="auto" w:fill="auto"/>
        <w:tabs>
          <w:tab w:val="left" w:pos="382"/>
        </w:tabs>
        <w:spacing w:after="60" w:line="288" w:lineRule="auto"/>
        <w:ind w:left="380" w:right="60" w:hanging="360"/>
        <w:rPr>
          <w:sz w:val="24"/>
          <w:szCs w:val="24"/>
        </w:rPr>
      </w:pPr>
      <w:r w:rsidRPr="00F74A99">
        <w:rPr>
          <w:sz w:val="24"/>
          <w:szCs w:val="24"/>
        </w:rPr>
        <w:t>Phiếu lấy ý kiến đã được trả lời, biên bản kiểm phiếu, nghị quyết đã được thông qua và tài liệu có liên quan gửi kèm theo phiếu lấy ý kiến đều phải được lưu giữ tại trụ sở chính của Công ty.</w:t>
      </w:r>
    </w:p>
    <w:p w:rsidR="00426926" w:rsidRPr="00F74A99" w:rsidRDefault="00426926" w:rsidP="00426926">
      <w:pPr>
        <w:pStyle w:val="BodyText1"/>
        <w:numPr>
          <w:ilvl w:val="0"/>
          <w:numId w:val="7"/>
        </w:numPr>
        <w:shd w:val="clear" w:color="auto" w:fill="auto"/>
        <w:tabs>
          <w:tab w:val="left" w:pos="382"/>
        </w:tabs>
        <w:spacing w:after="60" w:line="288" w:lineRule="auto"/>
        <w:ind w:left="380" w:right="60" w:hanging="360"/>
        <w:rPr>
          <w:sz w:val="24"/>
          <w:szCs w:val="24"/>
        </w:rPr>
      </w:pPr>
      <w:r w:rsidRPr="00F74A99">
        <w:rPr>
          <w:sz w:val="24"/>
          <w:szCs w:val="24"/>
        </w:rPr>
        <w:t>Nghị quyết được thông qua theo hình thức lấy ý kiến cổ đông bằng văn bản phải được số cổ đông đại diện ít nhất 51% tổng số cổ phần có quyền biểu quyết chấp thuận và có giá tri như nghị quyết được thông qua tại cuộc họp ĐHĐCĐ.</w:t>
      </w:r>
    </w:p>
    <w:p w:rsidR="00426926" w:rsidRPr="00F74A99" w:rsidRDefault="00426926" w:rsidP="00426926">
      <w:pPr>
        <w:pStyle w:val="BodyText1"/>
        <w:numPr>
          <w:ilvl w:val="0"/>
          <w:numId w:val="7"/>
        </w:numPr>
        <w:shd w:val="clear" w:color="auto" w:fill="auto"/>
        <w:tabs>
          <w:tab w:val="left" w:pos="382"/>
        </w:tabs>
        <w:spacing w:after="60" w:line="288" w:lineRule="auto"/>
        <w:ind w:left="380" w:right="60" w:hanging="360"/>
        <w:rPr>
          <w:sz w:val="24"/>
          <w:szCs w:val="24"/>
        </w:rPr>
      </w:pPr>
      <w:r w:rsidRPr="00F74A99">
        <w:rPr>
          <w:sz w:val="24"/>
          <w:szCs w:val="24"/>
        </w:rPr>
        <w:t>Các trường hợp không được lấy ý kiến bằng văn bản:</w:t>
      </w:r>
    </w:p>
    <w:p w:rsidR="00426926" w:rsidRPr="00F74A99" w:rsidRDefault="00426926" w:rsidP="00426926">
      <w:pPr>
        <w:pStyle w:val="ListParagraph"/>
        <w:spacing w:before="60" w:after="60" w:line="288" w:lineRule="auto"/>
        <w:ind w:left="426" w:right="30"/>
        <w:jc w:val="both"/>
        <w:rPr>
          <w:rFonts w:ascii="Times New Roman" w:hAnsi="Times New Roman"/>
          <w:color w:val="auto"/>
        </w:rPr>
      </w:pPr>
      <w:r w:rsidRPr="00F74A99">
        <w:rPr>
          <w:rFonts w:ascii="Times New Roman" w:hAnsi="Times New Roman"/>
          <w:color w:val="auto"/>
        </w:rPr>
        <w:t xml:space="preserve">a. </w:t>
      </w:r>
      <w:r w:rsidRPr="00F74A99">
        <w:rPr>
          <w:rFonts w:ascii="Times New Roman" w:hAnsi="Times New Roman"/>
          <w:color w:val="auto"/>
          <w:lang w:val="en-US"/>
        </w:rPr>
        <w:tab/>
      </w:r>
      <w:r w:rsidRPr="00F74A99">
        <w:rPr>
          <w:rFonts w:ascii="Times New Roman" w:hAnsi="Times New Roman"/>
          <w:color w:val="auto"/>
        </w:rPr>
        <w:t>Thông qua báo cáo tài chính năm;</w:t>
      </w:r>
    </w:p>
    <w:p w:rsidR="00426926" w:rsidRPr="00F74A99" w:rsidRDefault="00426926" w:rsidP="00426926">
      <w:pPr>
        <w:pStyle w:val="ListParagraph"/>
        <w:spacing w:before="60" w:after="60" w:line="288" w:lineRule="auto"/>
        <w:ind w:left="426" w:right="30"/>
        <w:jc w:val="both"/>
        <w:rPr>
          <w:rFonts w:ascii="Times New Roman" w:hAnsi="Times New Roman"/>
          <w:color w:val="auto"/>
        </w:rPr>
      </w:pPr>
      <w:r w:rsidRPr="00F74A99">
        <w:rPr>
          <w:rFonts w:ascii="Times New Roman" w:hAnsi="Times New Roman"/>
          <w:color w:val="auto"/>
        </w:rPr>
        <w:t xml:space="preserve">b. </w:t>
      </w:r>
      <w:r w:rsidRPr="00C6522A">
        <w:rPr>
          <w:rFonts w:ascii="Times New Roman" w:hAnsi="Times New Roman"/>
          <w:color w:val="auto"/>
        </w:rPr>
        <w:tab/>
      </w:r>
      <w:r w:rsidRPr="00F74A99">
        <w:rPr>
          <w:rFonts w:ascii="Times New Roman" w:hAnsi="Times New Roman"/>
          <w:color w:val="auto"/>
        </w:rPr>
        <w:t>Kế hoạch phát triển ngắn và dài hạn của Công ty;</w:t>
      </w:r>
    </w:p>
    <w:p w:rsidR="00426926" w:rsidRPr="00F74A99" w:rsidRDefault="00426926" w:rsidP="00426926">
      <w:pPr>
        <w:pStyle w:val="ListParagraph"/>
        <w:spacing w:before="60" w:after="60" w:line="288" w:lineRule="auto"/>
        <w:ind w:left="426" w:right="30"/>
        <w:jc w:val="both"/>
        <w:rPr>
          <w:rFonts w:ascii="Times New Roman" w:hAnsi="Times New Roman"/>
          <w:color w:val="auto"/>
        </w:rPr>
      </w:pPr>
      <w:r w:rsidRPr="00F74A99">
        <w:rPr>
          <w:rFonts w:ascii="Times New Roman" w:hAnsi="Times New Roman"/>
          <w:color w:val="auto"/>
        </w:rPr>
        <w:lastRenderedPageBreak/>
        <w:t xml:space="preserve">c. </w:t>
      </w:r>
      <w:r w:rsidRPr="00C6522A">
        <w:rPr>
          <w:rFonts w:ascii="Times New Roman" w:hAnsi="Times New Roman"/>
          <w:color w:val="auto"/>
        </w:rPr>
        <w:tab/>
      </w:r>
      <w:r w:rsidRPr="00F74A99">
        <w:rPr>
          <w:rFonts w:ascii="Times New Roman" w:hAnsi="Times New Roman"/>
          <w:color w:val="auto"/>
        </w:rPr>
        <w:t xml:space="preserve">Miễn nhiệm, bãi nhiệm và thay thế thành viên Hội đồng quản trị, Ban kiểm soát và báo cáo việc Hội đồng quản trị bổ nhiệm </w:t>
      </w:r>
      <w:r w:rsidR="00C40CA4">
        <w:rPr>
          <w:rFonts w:ascii="Times New Roman" w:hAnsi="Times New Roman"/>
          <w:color w:val="auto"/>
        </w:rPr>
        <w:t>Giám đốc</w:t>
      </w:r>
      <w:r w:rsidRPr="00F74A99">
        <w:rPr>
          <w:rFonts w:ascii="Times New Roman" w:hAnsi="Times New Roman"/>
          <w:color w:val="auto"/>
        </w:rPr>
        <w:t>.</w:t>
      </w:r>
    </w:p>
    <w:p w:rsidR="00426926" w:rsidRPr="00426926" w:rsidRDefault="00426926" w:rsidP="00426926">
      <w:pPr>
        <w:pStyle w:val="Heading50"/>
        <w:keepNext/>
        <w:keepLines/>
        <w:shd w:val="clear" w:color="auto" w:fill="auto"/>
        <w:spacing w:before="120" w:after="120" w:line="288" w:lineRule="auto"/>
        <w:ind w:right="120"/>
        <w:outlineLvl w:val="1"/>
        <w:rPr>
          <w:bCs w:val="0"/>
          <w:sz w:val="24"/>
          <w:szCs w:val="24"/>
        </w:rPr>
      </w:pPr>
      <w:bookmarkStart w:id="35" w:name="_Toc509520489"/>
      <w:bookmarkStart w:id="36" w:name="_Toc511807373"/>
      <w:r w:rsidRPr="00426926">
        <w:rPr>
          <w:bCs w:val="0"/>
          <w:sz w:val="24"/>
          <w:szCs w:val="24"/>
        </w:rPr>
        <w:t>Chương III: Thành viên HĐQT</w:t>
      </w:r>
      <w:bookmarkEnd w:id="35"/>
      <w:bookmarkEnd w:id="36"/>
    </w:p>
    <w:p w:rsidR="00426926" w:rsidRPr="00C6522A"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sz w:val="24"/>
          <w:szCs w:val="24"/>
          <w:lang w:val="vi-VN"/>
        </w:rPr>
      </w:pPr>
      <w:bookmarkStart w:id="37" w:name="_Toc509520490"/>
      <w:bookmarkStart w:id="38" w:name="_Toc511807374"/>
      <w:r w:rsidRPr="00C6522A">
        <w:rPr>
          <w:sz w:val="24"/>
          <w:szCs w:val="24"/>
          <w:lang w:val="vi-VN"/>
        </w:rPr>
        <w:t>Tiêu chuẩn thành viên HĐQT</w:t>
      </w:r>
      <w:bookmarkEnd w:id="37"/>
      <w:bookmarkEnd w:id="38"/>
    </w:p>
    <w:p w:rsidR="00426926" w:rsidRPr="00C6522A" w:rsidRDefault="00426926" w:rsidP="00426926">
      <w:pPr>
        <w:pStyle w:val="BodyText1"/>
        <w:shd w:val="clear" w:color="auto" w:fill="auto"/>
        <w:spacing w:after="60" w:line="288" w:lineRule="auto"/>
        <w:ind w:left="426" w:firstLine="0"/>
        <w:rPr>
          <w:sz w:val="24"/>
          <w:szCs w:val="24"/>
          <w:lang w:val="vi-VN"/>
        </w:rPr>
      </w:pPr>
      <w:r w:rsidRPr="00C6522A">
        <w:rPr>
          <w:sz w:val="24"/>
          <w:szCs w:val="24"/>
          <w:lang w:val="vi-VN"/>
        </w:rPr>
        <w:t>Thành viên HĐQT phải có các tiêu chuẩn và điều kiện theo quy định tại Điều 26 Điều lệ Công ty.</w:t>
      </w:r>
    </w:p>
    <w:p w:rsidR="00426926" w:rsidRPr="00C6522A" w:rsidRDefault="00426926" w:rsidP="00E23E73">
      <w:pPr>
        <w:pStyle w:val="Heading50"/>
        <w:keepNext/>
        <w:keepLines/>
        <w:numPr>
          <w:ilvl w:val="0"/>
          <w:numId w:val="38"/>
        </w:numPr>
        <w:shd w:val="clear" w:color="auto" w:fill="auto"/>
        <w:tabs>
          <w:tab w:val="left" w:pos="900"/>
        </w:tabs>
        <w:spacing w:before="120" w:after="120" w:line="288" w:lineRule="auto"/>
        <w:ind w:left="0" w:right="120" w:firstLine="0"/>
        <w:jc w:val="left"/>
        <w:outlineLvl w:val="2"/>
        <w:rPr>
          <w:sz w:val="24"/>
          <w:szCs w:val="24"/>
          <w:lang w:val="vi-VN"/>
        </w:rPr>
      </w:pPr>
      <w:bookmarkStart w:id="39" w:name="_Toc509520491"/>
      <w:bookmarkStart w:id="40" w:name="_Toc511807375"/>
      <w:r w:rsidRPr="00C6522A">
        <w:rPr>
          <w:sz w:val="24"/>
          <w:szCs w:val="24"/>
          <w:lang w:val="vi-VN"/>
        </w:rPr>
        <w:t>Cách thức cổ đông, nhóm cổ đông ứng cử, đề cử người vào vị trí thành viên HĐQT</w:t>
      </w:r>
      <w:bookmarkEnd w:id="39"/>
      <w:bookmarkEnd w:id="40"/>
    </w:p>
    <w:p w:rsidR="00426926" w:rsidRPr="00C6522A" w:rsidRDefault="00426926" w:rsidP="00426926">
      <w:pPr>
        <w:pStyle w:val="BodyText1"/>
        <w:shd w:val="clear" w:color="auto" w:fill="auto"/>
        <w:spacing w:after="60" w:line="288" w:lineRule="auto"/>
        <w:ind w:left="380" w:right="60" w:firstLine="0"/>
        <w:rPr>
          <w:sz w:val="24"/>
          <w:szCs w:val="24"/>
          <w:lang w:val="vi-VN"/>
        </w:rPr>
      </w:pPr>
      <w:r w:rsidRPr="00C6522A">
        <w:rPr>
          <w:sz w:val="24"/>
          <w:szCs w:val="24"/>
          <w:lang w:val="vi-VN"/>
        </w:rPr>
        <w:t>Các cổ đông nắm giữ cổ phần phổ thông trong thời hạn liên tục ít nhất sáu (06) tháng có quyền gộp số quyền biểu quyết để đề cử các ứng viên HĐQT. Cổ đông hoặc nhóm cổ đông nắm giữ từ 10% đến dưới 20% tổng số cổ phần có quyền biểu quyết được đề cử một (01) ứng viên; từ 20% đến dưới 30% được đề cử tối đa hai (02) ứng viên; từ 30% đến dưới 40% được đề cử tối đa ba (03) ứng viên; từ 40% đến dưới 50% được đề cử tối đa bốn (04) ứng viên; từ 50% đến dưới 60% được đề cử tối đa năm (05) ứng viên; từ 60% đến dưới 70% được đề cử tối đa sáu (06) ứng viên; từ 70% đến 80% được đề cử tối đa bảy (07) ứng viên; và từ 80% trở lên được đề cử tối đa tám (08) ứng viên.</w:t>
      </w:r>
    </w:p>
    <w:p w:rsidR="00426926" w:rsidRPr="00C6522A"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sz w:val="24"/>
          <w:szCs w:val="24"/>
          <w:lang w:val="vi-VN"/>
        </w:rPr>
      </w:pPr>
      <w:bookmarkStart w:id="41" w:name="_Toc509520492"/>
      <w:bookmarkStart w:id="42" w:name="_Toc511807376"/>
      <w:r w:rsidRPr="00C6522A">
        <w:rPr>
          <w:sz w:val="24"/>
          <w:szCs w:val="24"/>
          <w:lang w:val="vi-VN"/>
        </w:rPr>
        <w:t>Cách thức bầu thành viên HĐQT</w:t>
      </w:r>
      <w:bookmarkEnd w:id="41"/>
      <w:bookmarkEnd w:id="42"/>
    </w:p>
    <w:p w:rsidR="00426926" w:rsidRPr="00C6522A" w:rsidRDefault="00426926" w:rsidP="00426926">
      <w:pPr>
        <w:pStyle w:val="BodyText1"/>
        <w:shd w:val="clear" w:color="auto" w:fill="auto"/>
        <w:spacing w:after="60" w:line="288" w:lineRule="auto"/>
        <w:ind w:left="426" w:right="20" w:hanging="6"/>
        <w:rPr>
          <w:sz w:val="24"/>
          <w:szCs w:val="24"/>
          <w:lang w:val="vi-VN"/>
        </w:rPr>
      </w:pPr>
      <w:r w:rsidRPr="00C6522A">
        <w:rPr>
          <w:sz w:val="24"/>
          <w:szCs w:val="24"/>
          <w:lang w:val="vi-VN"/>
        </w:rPr>
        <w:t>Việc biểu quyết bầu thành viên HĐQT phải thực hiện theo phương thức bầu dồn phiếu, theo đó mỗi cổ đông có tổng số phiếu biểu quyết tương ứng với tổng số cổ phần sở hữu nhân với số thành viên được bầu của HĐQT và cổ đông có quyền dồn hết hoặc một phần tổng số phiếu bầu của mình cho một hoặc một số ứng cử viên. Người trúng cử thành viên HĐQT được xác định theo số phiếu bầu tính từ cao xuống thấp, bắt đầu từ ứng cử viên có số phiếu bầu cao nhất cho đến khi đủ số thành viên quy định tại Điều lệ công ty. Trường hợp có từ 02 ứng cử viên trở lên đạt cùng số phiếu bầu như nhau cho thành viên cuối cùng của HĐQT thì sẽ tiến hành bầu lại trong số các ứng cử viên có số phiếu bầu ngang nhau hoặc lựa chọn theo tiêu chí quy chế bầu cử hoặc Điều lệ Công ty.</w:t>
      </w:r>
    </w:p>
    <w:p w:rsidR="00426926" w:rsidRPr="00C6522A"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sz w:val="24"/>
          <w:szCs w:val="24"/>
          <w:lang w:val="vi-VN"/>
        </w:rPr>
      </w:pPr>
      <w:bookmarkStart w:id="43" w:name="_Toc509520493"/>
      <w:bookmarkStart w:id="44" w:name="_Toc511807377"/>
      <w:r w:rsidRPr="00C6522A">
        <w:rPr>
          <w:sz w:val="24"/>
          <w:szCs w:val="24"/>
          <w:lang w:val="vi-VN"/>
        </w:rPr>
        <w:t>Các trường hợp miễn nhiệm, bãi nhiệm thành viên HĐQT</w:t>
      </w:r>
      <w:bookmarkEnd w:id="43"/>
      <w:bookmarkEnd w:id="44"/>
    </w:p>
    <w:p w:rsidR="00426926" w:rsidRPr="00C6522A" w:rsidRDefault="00426926" w:rsidP="00426926">
      <w:pPr>
        <w:pStyle w:val="BodyText1"/>
        <w:shd w:val="clear" w:color="auto" w:fill="auto"/>
        <w:tabs>
          <w:tab w:val="left" w:pos="417"/>
        </w:tabs>
        <w:spacing w:after="60" w:line="288" w:lineRule="auto"/>
        <w:ind w:left="40" w:firstLine="0"/>
        <w:rPr>
          <w:sz w:val="24"/>
          <w:szCs w:val="24"/>
          <w:lang w:val="vi-VN"/>
        </w:rPr>
      </w:pPr>
      <w:r w:rsidRPr="00C6522A">
        <w:rPr>
          <w:sz w:val="24"/>
          <w:szCs w:val="24"/>
          <w:lang w:val="vi-VN"/>
        </w:rPr>
        <w:t>Thành viên HĐQT không còn tư cách thành viên HĐQT trong các trường hợp sau:</w:t>
      </w:r>
    </w:p>
    <w:p w:rsidR="00426926" w:rsidRPr="00C6522A" w:rsidRDefault="00426926" w:rsidP="00426926">
      <w:pPr>
        <w:pStyle w:val="BodyText1"/>
        <w:numPr>
          <w:ilvl w:val="0"/>
          <w:numId w:val="37"/>
        </w:numPr>
        <w:shd w:val="clear" w:color="auto" w:fill="auto"/>
        <w:tabs>
          <w:tab w:val="left" w:pos="417"/>
        </w:tabs>
        <w:spacing w:after="60" w:line="288" w:lineRule="auto"/>
        <w:ind w:left="426" w:right="20" w:hanging="386"/>
        <w:rPr>
          <w:sz w:val="24"/>
          <w:szCs w:val="24"/>
          <w:lang w:val="vi-VN"/>
        </w:rPr>
      </w:pPr>
      <w:r w:rsidRPr="00C6522A">
        <w:rPr>
          <w:sz w:val="24"/>
          <w:szCs w:val="24"/>
          <w:lang w:val="vi-VN"/>
        </w:rPr>
        <w:t>Không đủ tư cách làm thành viên HĐQT theo quy định của Luật doanh nghiệp hoặc bị pháp cấm không được làm thành viên HĐQT;</w:t>
      </w:r>
    </w:p>
    <w:p w:rsidR="00426926" w:rsidRPr="00F74A99" w:rsidRDefault="00426926" w:rsidP="00426926">
      <w:pPr>
        <w:pStyle w:val="BodyText1"/>
        <w:numPr>
          <w:ilvl w:val="0"/>
          <w:numId w:val="37"/>
        </w:numPr>
        <w:shd w:val="clear" w:color="auto" w:fill="auto"/>
        <w:tabs>
          <w:tab w:val="left" w:pos="417"/>
        </w:tabs>
        <w:spacing w:after="60" w:line="288" w:lineRule="auto"/>
        <w:ind w:left="426" w:hanging="386"/>
        <w:rPr>
          <w:sz w:val="24"/>
          <w:szCs w:val="24"/>
        </w:rPr>
      </w:pPr>
      <w:r w:rsidRPr="00F74A99">
        <w:rPr>
          <w:sz w:val="24"/>
          <w:szCs w:val="24"/>
        </w:rPr>
        <w:t>Có đơn từ chức;</w:t>
      </w:r>
    </w:p>
    <w:p w:rsidR="00426926" w:rsidRPr="00F74A99" w:rsidRDefault="00426926" w:rsidP="00426926">
      <w:pPr>
        <w:pStyle w:val="BodyText1"/>
        <w:numPr>
          <w:ilvl w:val="0"/>
          <w:numId w:val="37"/>
        </w:numPr>
        <w:shd w:val="clear" w:color="auto" w:fill="auto"/>
        <w:tabs>
          <w:tab w:val="left" w:pos="417"/>
        </w:tabs>
        <w:spacing w:after="60" w:line="288" w:lineRule="auto"/>
        <w:ind w:left="426" w:hanging="386"/>
        <w:rPr>
          <w:sz w:val="24"/>
          <w:szCs w:val="24"/>
        </w:rPr>
      </w:pPr>
      <w:r w:rsidRPr="00F74A99">
        <w:rPr>
          <w:sz w:val="24"/>
          <w:szCs w:val="24"/>
        </w:rPr>
        <w:t>Bị rối loạn tâm thần và thành viên khác của HĐQT có những bằng chứng chuyên môn chứng tỏ người đó không còn năng lực hành vi;</w:t>
      </w:r>
    </w:p>
    <w:p w:rsidR="00426926" w:rsidRPr="00F74A99" w:rsidRDefault="00426926" w:rsidP="00426926">
      <w:pPr>
        <w:pStyle w:val="BodyText1"/>
        <w:numPr>
          <w:ilvl w:val="0"/>
          <w:numId w:val="37"/>
        </w:numPr>
        <w:shd w:val="clear" w:color="auto" w:fill="auto"/>
        <w:tabs>
          <w:tab w:val="left" w:pos="417"/>
        </w:tabs>
        <w:spacing w:after="60" w:line="288" w:lineRule="auto"/>
        <w:ind w:left="426" w:hanging="386"/>
        <w:rPr>
          <w:sz w:val="24"/>
          <w:szCs w:val="24"/>
        </w:rPr>
      </w:pPr>
      <w:r w:rsidRPr="00F74A99">
        <w:rPr>
          <w:sz w:val="24"/>
          <w:szCs w:val="24"/>
        </w:rPr>
        <w:t>Không tham dự các cuộc họp của HĐQT trong vòng sáu (06) tháng liên tục mà không có sự chấp thuận của HĐQT;</w:t>
      </w:r>
    </w:p>
    <w:p w:rsidR="00426926" w:rsidRPr="00F74A99" w:rsidRDefault="00426926" w:rsidP="00426926">
      <w:pPr>
        <w:pStyle w:val="BodyText1"/>
        <w:numPr>
          <w:ilvl w:val="0"/>
          <w:numId w:val="37"/>
        </w:numPr>
        <w:shd w:val="clear" w:color="auto" w:fill="auto"/>
        <w:tabs>
          <w:tab w:val="left" w:pos="417"/>
        </w:tabs>
        <w:spacing w:after="60" w:line="288" w:lineRule="auto"/>
        <w:ind w:left="426" w:hanging="386"/>
        <w:rPr>
          <w:sz w:val="24"/>
          <w:szCs w:val="24"/>
        </w:rPr>
      </w:pPr>
      <w:r w:rsidRPr="00F74A99">
        <w:rPr>
          <w:sz w:val="24"/>
          <w:szCs w:val="24"/>
        </w:rPr>
        <w:t>Theo quyết định của ĐHĐCĐ;</w:t>
      </w:r>
    </w:p>
    <w:p w:rsidR="00426926" w:rsidRPr="00F74A99" w:rsidRDefault="00426926" w:rsidP="00426926">
      <w:pPr>
        <w:pStyle w:val="BodyText1"/>
        <w:numPr>
          <w:ilvl w:val="0"/>
          <w:numId w:val="37"/>
        </w:numPr>
        <w:shd w:val="clear" w:color="auto" w:fill="auto"/>
        <w:tabs>
          <w:tab w:val="left" w:pos="417"/>
        </w:tabs>
        <w:spacing w:after="60" w:line="288" w:lineRule="auto"/>
        <w:ind w:left="426" w:hanging="386"/>
        <w:rPr>
          <w:sz w:val="24"/>
          <w:szCs w:val="24"/>
        </w:rPr>
      </w:pPr>
      <w:r w:rsidRPr="00F74A99">
        <w:rPr>
          <w:sz w:val="24"/>
          <w:szCs w:val="24"/>
        </w:rPr>
        <w:t>Cố tình cung cấp thông tin cá nhân sai khi gửi cho Công ty với tư cách là ứng viên HĐQT gây ảnh hưởng nghiêm trọng đến uy tín, hình ảnh và lợi ích của Công ty.</w:t>
      </w:r>
    </w:p>
    <w:p w:rsidR="00426926" w:rsidRPr="00F74A99"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sz w:val="24"/>
          <w:szCs w:val="24"/>
        </w:rPr>
      </w:pPr>
      <w:bookmarkStart w:id="45" w:name="_Toc509520494"/>
      <w:bookmarkStart w:id="46" w:name="_Toc511807378"/>
      <w:r w:rsidRPr="00F74A99">
        <w:rPr>
          <w:sz w:val="24"/>
          <w:szCs w:val="24"/>
        </w:rPr>
        <w:lastRenderedPageBreak/>
        <w:t>Thông báo về việc bầu, miễn nhiệm, bãi nhiệm thành viên HĐQT</w:t>
      </w:r>
      <w:bookmarkEnd w:id="45"/>
      <w:bookmarkEnd w:id="46"/>
    </w:p>
    <w:p w:rsidR="00426926" w:rsidRPr="00F74A99" w:rsidRDefault="00426926" w:rsidP="00426926">
      <w:pPr>
        <w:pStyle w:val="BodyText1"/>
        <w:shd w:val="clear" w:color="auto" w:fill="auto"/>
        <w:spacing w:after="60" w:line="288" w:lineRule="auto"/>
        <w:ind w:left="40" w:right="20" w:firstLine="0"/>
        <w:rPr>
          <w:sz w:val="24"/>
          <w:szCs w:val="24"/>
        </w:rPr>
      </w:pPr>
      <w:r w:rsidRPr="00F74A99">
        <w:rPr>
          <w:sz w:val="24"/>
          <w:szCs w:val="24"/>
        </w:rPr>
        <w:t xml:space="preserve">Thông báo về việc bầu, miễn nhiệm, bãi nhiệm thành viên HĐQT theo quy định tại Điều lệ Công ty. </w:t>
      </w:r>
    </w:p>
    <w:p w:rsidR="00426926" w:rsidRPr="00F74A99"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sz w:val="24"/>
          <w:szCs w:val="24"/>
        </w:rPr>
      </w:pPr>
      <w:bookmarkStart w:id="47" w:name="_Toc509520495"/>
      <w:bookmarkStart w:id="48" w:name="_Toc511807379"/>
      <w:r w:rsidRPr="00F74A99">
        <w:rPr>
          <w:bCs w:val="0"/>
          <w:sz w:val="24"/>
          <w:szCs w:val="24"/>
        </w:rPr>
        <w:t>Cách thức giới thiệu ứng viên thành viên HĐQT</w:t>
      </w:r>
      <w:bookmarkEnd w:id="47"/>
      <w:bookmarkEnd w:id="48"/>
    </w:p>
    <w:p w:rsidR="00426926" w:rsidRPr="00F74A99" w:rsidRDefault="00426926" w:rsidP="00426926">
      <w:pPr>
        <w:pStyle w:val="BodyText1"/>
        <w:shd w:val="clear" w:color="auto" w:fill="auto"/>
        <w:spacing w:after="60" w:line="288" w:lineRule="auto"/>
        <w:ind w:left="40" w:right="20" w:firstLine="0"/>
        <w:rPr>
          <w:sz w:val="24"/>
          <w:szCs w:val="24"/>
        </w:rPr>
      </w:pPr>
      <w:r w:rsidRPr="00F74A99">
        <w:rPr>
          <w:sz w:val="24"/>
          <w:szCs w:val="24"/>
        </w:rPr>
        <w:t>Trường hợp đã xác định được trước ứng viên, thông tin liên quan đến các ứng viên HĐQT được đưa vào tài liệu họp ĐHĐCĐ và công bố tối thiểu mười (10) ngày trước ngày khai mạc cuộc họp ĐHĐCĐ trên trang thông tin điện tử của Công ty để cổ đông có thể tìm hiểu về các ứng viên này trước khi bỏ phiếu, ứng viên HĐQT phải có cam kết bằng văn bản về tính trung thực, chính xác và hợp lý của các thông tin cá nhân được công bố và phải cam kết thực hiện nhiệm vụ một cách trung thực nếu được bầu làm thành viên HĐQT. Thông tin liên quan đến ứng viên HĐQT được công bố bao gồm các nội dung tối thiểu sau đây:</w:t>
      </w:r>
    </w:p>
    <w:p w:rsidR="00426926" w:rsidRPr="00F74A99" w:rsidRDefault="00426926" w:rsidP="00E23E73">
      <w:pPr>
        <w:pStyle w:val="BodyText1"/>
        <w:numPr>
          <w:ilvl w:val="0"/>
          <w:numId w:val="47"/>
        </w:numPr>
        <w:shd w:val="clear" w:color="auto" w:fill="auto"/>
        <w:tabs>
          <w:tab w:val="left" w:pos="417"/>
        </w:tabs>
        <w:spacing w:after="60" w:line="288" w:lineRule="auto"/>
        <w:ind w:left="40" w:firstLine="0"/>
        <w:rPr>
          <w:sz w:val="24"/>
          <w:szCs w:val="24"/>
        </w:rPr>
      </w:pPr>
      <w:r w:rsidRPr="00F74A99">
        <w:rPr>
          <w:sz w:val="24"/>
          <w:szCs w:val="24"/>
        </w:rPr>
        <w:t>Họ tên, ngày, tháng, năm sinh;</w:t>
      </w:r>
    </w:p>
    <w:p w:rsidR="00426926" w:rsidRPr="00F74A99" w:rsidRDefault="00426926" w:rsidP="00E23E73">
      <w:pPr>
        <w:pStyle w:val="BodyText1"/>
        <w:numPr>
          <w:ilvl w:val="0"/>
          <w:numId w:val="47"/>
        </w:numPr>
        <w:shd w:val="clear" w:color="auto" w:fill="auto"/>
        <w:tabs>
          <w:tab w:val="left" w:pos="417"/>
        </w:tabs>
        <w:spacing w:after="60" w:line="288" w:lineRule="auto"/>
        <w:ind w:left="40" w:firstLine="0"/>
        <w:rPr>
          <w:sz w:val="24"/>
          <w:szCs w:val="24"/>
        </w:rPr>
      </w:pPr>
      <w:r w:rsidRPr="00F74A99">
        <w:rPr>
          <w:sz w:val="24"/>
          <w:szCs w:val="24"/>
        </w:rPr>
        <w:t xml:space="preserve"> Trình độ học vấn;</w:t>
      </w:r>
    </w:p>
    <w:p w:rsidR="00426926" w:rsidRPr="00F74A99" w:rsidRDefault="00426926" w:rsidP="00E23E73">
      <w:pPr>
        <w:pStyle w:val="BodyText1"/>
        <w:numPr>
          <w:ilvl w:val="0"/>
          <w:numId w:val="47"/>
        </w:numPr>
        <w:shd w:val="clear" w:color="auto" w:fill="auto"/>
        <w:tabs>
          <w:tab w:val="left" w:pos="417"/>
        </w:tabs>
        <w:spacing w:after="60" w:line="288" w:lineRule="auto"/>
        <w:ind w:left="40" w:firstLine="0"/>
        <w:rPr>
          <w:sz w:val="24"/>
          <w:szCs w:val="24"/>
        </w:rPr>
      </w:pPr>
      <w:r w:rsidRPr="00F74A99">
        <w:rPr>
          <w:sz w:val="24"/>
          <w:szCs w:val="24"/>
        </w:rPr>
        <w:t xml:space="preserve"> Trình độ chuyên môn;</w:t>
      </w:r>
    </w:p>
    <w:p w:rsidR="00426926" w:rsidRPr="00F74A99" w:rsidRDefault="00426926" w:rsidP="00E23E73">
      <w:pPr>
        <w:pStyle w:val="BodyText1"/>
        <w:numPr>
          <w:ilvl w:val="0"/>
          <w:numId w:val="47"/>
        </w:numPr>
        <w:shd w:val="clear" w:color="auto" w:fill="auto"/>
        <w:tabs>
          <w:tab w:val="left" w:pos="417"/>
        </w:tabs>
        <w:spacing w:after="60" w:line="288" w:lineRule="auto"/>
        <w:ind w:left="40" w:firstLine="0"/>
        <w:rPr>
          <w:sz w:val="24"/>
          <w:szCs w:val="24"/>
        </w:rPr>
      </w:pPr>
      <w:r w:rsidRPr="00F74A99">
        <w:rPr>
          <w:sz w:val="24"/>
          <w:szCs w:val="24"/>
        </w:rPr>
        <w:t>Quá trình công tác;</w:t>
      </w:r>
    </w:p>
    <w:p w:rsidR="00426926" w:rsidRPr="00F74A99" w:rsidRDefault="00426926" w:rsidP="00E23E73">
      <w:pPr>
        <w:pStyle w:val="BodyText1"/>
        <w:numPr>
          <w:ilvl w:val="0"/>
          <w:numId w:val="47"/>
        </w:numPr>
        <w:shd w:val="clear" w:color="auto" w:fill="auto"/>
        <w:tabs>
          <w:tab w:val="left" w:pos="414"/>
        </w:tabs>
        <w:spacing w:after="60" w:line="288" w:lineRule="auto"/>
        <w:ind w:left="420" w:right="40" w:hanging="400"/>
        <w:rPr>
          <w:sz w:val="24"/>
          <w:szCs w:val="24"/>
        </w:rPr>
      </w:pPr>
      <w:r w:rsidRPr="00F74A99">
        <w:rPr>
          <w:sz w:val="24"/>
          <w:szCs w:val="24"/>
        </w:rPr>
        <w:t>Các công ty mà ứng viên đang nắm giữ chức vụ thành viên HĐQT và các chức danh quản lý khác;</w:t>
      </w:r>
    </w:p>
    <w:p w:rsidR="00426926" w:rsidRPr="00F74A99" w:rsidRDefault="00426926" w:rsidP="00E23E73">
      <w:pPr>
        <w:pStyle w:val="BodyText1"/>
        <w:numPr>
          <w:ilvl w:val="0"/>
          <w:numId w:val="47"/>
        </w:numPr>
        <w:shd w:val="clear" w:color="auto" w:fill="auto"/>
        <w:tabs>
          <w:tab w:val="left" w:pos="414"/>
        </w:tabs>
        <w:spacing w:after="60" w:line="288" w:lineRule="auto"/>
        <w:ind w:left="420" w:right="40" w:hanging="400"/>
        <w:rPr>
          <w:sz w:val="24"/>
          <w:szCs w:val="24"/>
        </w:rPr>
      </w:pPr>
      <w:r w:rsidRPr="00F74A99">
        <w:rPr>
          <w:sz w:val="24"/>
          <w:szCs w:val="24"/>
        </w:rPr>
        <w:t>Báo cáo đánh giá về đóng góp của ứng viên cho Công ty, trong trường hợp ứng viên đó hiện đang là thành viên HĐQT của Công ty;</w:t>
      </w:r>
    </w:p>
    <w:p w:rsidR="00426926" w:rsidRPr="00F74A99" w:rsidRDefault="00426926" w:rsidP="00E23E73">
      <w:pPr>
        <w:pStyle w:val="BodyText1"/>
        <w:numPr>
          <w:ilvl w:val="0"/>
          <w:numId w:val="47"/>
        </w:numPr>
        <w:shd w:val="clear" w:color="auto" w:fill="auto"/>
        <w:tabs>
          <w:tab w:val="left" w:pos="414"/>
        </w:tabs>
        <w:spacing w:after="60" w:line="288" w:lineRule="auto"/>
        <w:ind w:left="420" w:hanging="400"/>
        <w:rPr>
          <w:sz w:val="24"/>
          <w:szCs w:val="24"/>
        </w:rPr>
      </w:pPr>
      <w:r w:rsidRPr="00F74A99">
        <w:rPr>
          <w:sz w:val="24"/>
          <w:szCs w:val="24"/>
        </w:rPr>
        <w:t>Các lợi ích có liên quan tới Công ty (nếu có);</w:t>
      </w:r>
    </w:p>
    <w:p w:rsidR="00426926" w:rsidRPr="00F74A99" w:rsidRDefault="00426926" w:rsidP="00E23E73">
      <w:pPr>
        <w:pStyle w:val="BodyText1"/>
        <w:numPr>
          <w:ilvl w:val="0"/>
          <w:numId w:val="47"/>
        </w:numPr>
        <w:shd w:val="clear" w:color="auto" w:fill="auto"/>
        <w:tabs>
          <w:tab w:val="left" w:pos="414"/>
        </w:tabs>
        <w:spacing w:after="60" w:line="288" w:lineRule="auto"/>
        <w:ind w:left="420" w:hanging="400"/>
        <w:rPr>
          <w:sz w:val="24"/>
          <w:szCs w:val="24"/>
        </w:rPr>
      </w:pPr>
      <w:r w:rsidRPr="00F74A99">
        <w:rPr>
          <w:sz w:val="24"/>
          <w:szCs w:val="24"/>
        </w:rPr>
        <w:t>Họ, tên của cổ đông hoặc nhóm cổ đông đề cử ứng viên đó (nếu có);</w:t>
      </w:r>
    </w:p>
    <w:p w:rsidR="00426926" w:rsidRPr="00F74A99" w:rsidRDefault="00426926" w:rsidP="00E23E73">
      <w:pPr>
        <w:pStyle w:val="BodyText1"/>
        <w:numPr>
          <w:ilvl w:val="0"/>
          <w:numId w:val="47"/>
        </w:numPr>
        <w:shd w:val="clear" w:color="auto" w:fill="auto"/>
        <w:tabs>
          <w:tab w:val="left" w:pos="414"/>
        </w:tabs>
        <w:spacing w:after="60" w:line="288" w:lineRule="auto"/>
        <w:ind w:left="420" w:hanging="400"/>
        <w:rPr>
          <w:sz w:val="24"/>
          <w:szCs w:val="24"/>
        </w:rPr>
      </w:pPr>
      <w:r w:rsidRPr="00F74A99">
        <w:rPr>
          <w:sz w:val="24"/>
          <w:szCs w:val="24"/>
        </w:rPr>
        <w:t>Các thông tin khác (nếu có).</w:t>
      </w:r>
    </w:p>
    <w:p w:rsidR="00426926" w:rsidRPr="00F74A99" w:rsidRDefault="00426926" w:rsidP="00426926">
      <w:pPr>
        <w:pStyle w:val="Heading50"/>
        <w:keepNext/>
        <w:keepLines/>
        <w:shd w:val="clear" w:color="auto" w:fill="auto"/>
        <w:spacing w:before="120" w:after="120" w:line="288" w:lineRule="auto"/>
        <w:ind w:right="120"/>
        <w:outlineLvl w:val="1"/>
        <w:rPr>
          <w:bCs w:val="0"/>
          <w:sz w:val="24"/>
          <w:szCs w:val="24"/>
        </w:rPr>
      </w:pPr>
      <w:bookmarkStart w:id="49" w:name="_Toc509520496"/>
      <w:bookmarkStart w:id="50" w:name="_Toc511807380"/>
      <w:r w:rsidRPr="00F74A99">
        <w:rPr>
          <w:bCs w:val="0"/>
          <w:sz w:val="24"/>
          <w:szCs w:val="24"/>
        </w:rPr>
        <w:t>Chương IV: Họp HĐQT</w:t>
      </w:r>
      <w:bookmarkEnd w:id="49"/>
      <w:bookmarkEnd w:id="50"/>
    </w:p>
    <w:p w:rsidR="00426926" w:rsidRPr="00F74A99"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bCs w:val="0"/>
          <w:sz w:val="24"/>
          <w:szCs w:val="24"/>
        </w:rPr>
      </w:pPr>
      <w:bookmarkStart w:id="51" w:name="_Toc509520497"/>
      <w:bookmarkStart w:id="52" w:name="_Toc511807381"/>
      <w:r w:rsidRPr="00F74A99">
        <w:rPr>
          <w:bCs w:val="0"/>
          <w:sz w:val="24"/>
          <w:szCs w:val="24"/>
        </w:rPr>
        <w:t>Thông báo họp HĐQT</w:t>
      </w:r>
      <w:bookmarkEnd w:id="51"/>
      <w:bookmarkEnd w:id="52"/>
    </w:p>
    <w:p w:rsidR="00426926" w:rsidRPr="00F74A99" w:rsidRDefault="00426926" w:rsidP="00426926">
      <w:pPr>
        <w:pStyle w:val="BodyText1"/>
        <w:numPr>
          <w:ilvl w:val="0"/>
          <w:numId w:val="9"/>
        </w:numPr>
        <w:shd w:val="clear" w:color="auto" w:fill="auto"/>
        <w:tabs>
          <w:tab w:val="left" w:pos="426"/>
        </w:tabs>
        <w:spacing w:after="60" w:line="288" w:lineRule="auto"/>
        <w:ind w:left="420" w:right="40" w:hanging="400"/>
        <w:rPr>
          <w:sz w:val="24"/>
          <w:szCs w:val="24"/>
        </w:rPr>
      </w:pPr>
      <w:r w:rsidRPr="00F74A99">
        <w:rPr>
          <w:sz w:val="24"/>
          <w:szCs w:val="24"/>
        </w:rPr>
        <w:t xml:space="preserve">Thông báo họp HĐQT phải được gửi cho các thành viên HĐQT và các Kiểm soát viên ít nhất </w:t>
      </w:r>
      <w:r w:rsidR="009C37D6" w:rsidRPr="00791133">
        <w:rPr>
          <w:sz w:val="24"/>
          <w:szCs w:val="24"/>
          <w:highlight w:val="yellow"/>
        </w:rPr>
        <w:t>ba (03</w:t>
      </w:r>
      <w:r w:rsidRPr="00791133">
        <w:rPr>
          <w:sz w:val="24"/>
          <w:szCs w:val="24"/>
          <w:highlight w:val="yellow"/>
        </w:rPr>
        <w:t>) ngày làm việc</w:t>
      </w:r>
      <w:bookmarkStart w:id="53" w:name="_GoBack"/>
      <w:bookmarkEnd w:id="53"/>
      <w:r w:rsidRPr="00F74A99">
        <w:rPr>
          <w:sz w:val="24"/>
          <w:szCs w:val="24"/>
        </w:rPr>
        <w:t xml:space="preserve"> trước ngày họp. Thành viên HĐQT có thể từ chối thông báo mời họp bằng văn bản, việc từ chối này có thể được thay đổi hoặc hủy bỏ bằng văn bản của thành viên HĐQT đó. Thông báo họp HĐQT phải được làm bằng văn bản tiếng Việt và phải thông báo đầy đủ thời gian, địa điểm họp, chương trình, nội dung các vấn đề thảo luận, kèm</w:t>
      </w:r>
      <w:r w:rsidRPr="00F74A99">
        <w:rPr>
          <w:sz w:val="24"/>
          <w:szCs w:val="24"/>
        </w:rPr>
        <w:tab/>
        <w:t>theo tài liệu cần thiết về những vấn đề được thảo luận và biểu quyết tại cuộc họp và phiếu</w:t>
      </w:r>
      <w:r w:rsidRPr="00F74A99">
        <w:rPr>
          <w:sz w:val="24"/>
          <w:szCs w:val="24"/>
        </w:rPr>
        <w:tab/>
        <w:t>biểu quyết của thành viên.</w:t>
      </w:r>
    </w:p>
    <w:p w:rsidR="00426926" w:rsidRPr="00F74A99" w:rsidRDefault="00426926" w:rsidP="00426926">
      <w:pPr>
        <w:pStyle w:val="BodyText1"/>
        <w:numPr>
          <w:ilvl w:val="0"/>
          <w:numId w:val="9"/>
        </w:numPr>
        <w:shd w:val="clear" w:color="auto" w:fill="auto"/>
        <w:tabs>
          <w:tab w:val="left" w:pos="414"/>
        </w:tabs>
        <w:spacing w:after="60" w:line="288" w:lineRule="auto"/>
        <w:ind w:left="420" w:right="40" w:hanging="400"/>
        <w:rPr>
          <w:sz w:val="24"/>
          <w:szCs w:val="24"/>
        </w:rPr>
      </w:pPr>
      <w:r w:rsidRPr="00F74A99">
        <w:rPr>
          <w:sz w:val="24"/>
          <w:szCs w:val="24"/>
        </w:rPr>
        <w:t>Thông báo mời họp được gửi bằng thư, fax, thư điện tử hoặc phương tiện khác, nhưng phải bảo đảm đến được địa chỉ liên lạc của từng thành viên HĐQT và các Kiểm soát viên được đăng ký tại Công ty.</w:t>
      </w:r>
    </w:p>
    <w:p w:rsidR="00426926" w:rsidRPr="00F74A99"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bCs w:val="0"/>
          <w:sz w:val="24"/>
          <w:szCs w:val="24"/>
        </w:rPr>
      </w:pPr>
      <w:bookmarkStart w:id="54" w:name="_Toc509520498"/>
      <w:bookmarkStart w:id="55" w:name="_Toc511807382"/>
      <w:r w:rsidRPr="00F74A99">
        <w:rPr>
          <w:bCs w:val="0"/>
          <w:sz w:val="24"/>
          <w:szCs w:val="24"/>
        </w:rPr>
        <w:t>Điều kiện tổ chức họp HĐQT</w:t>
      </w:r>
      <w:bookmarkEnd w:id="54"/>
      <w:bookmarkEnd w:id="55"/>
    </w:p>
    <w:p w:rsidR="00426926" w:rsidRPr="00F74A99" w:rsidRDefault="00426926" w:rsidP="00426926">
      <w:pPr>
        <w:pStyle w:val="BodyText1"/>
        <w:numPr>
          <w:ilvl w:val="0"/>
          <w:numId w:val="10"/>
        </w:numPr>
        <w:shd w:val="clear" w:color="auto" w:fill="auto"/>
        <w:tabs>
          <w:tab w:val="left" w:pos="414"/>
        </w:tabs>
        <w:spacing w:after="60" w:line="288" w:lineRule="auto"/>
        <w:ind w:left="420" w:right="40" w:hanging="400"/>
        <w:rPr>
          <w:sz w:val="24"/>
          <w:szCs w:val="24"/>
        </w:rPr>
      </w:pPr>
      <w:r w:rsidRPr="00F74A99">
        <w:rPr>
          <w:sz w:val="24"/>
          <w:szCs w:val="24"/>
        </w:rPr>
        <w:t>Các cuộc họp của HĐQT được tiến hành khi có ít nhất ba phần tư (3/4) tổng số thành viên HĐQT có mặt trực tiếp hoặc thông qua người đại diện (người được ủy quyền) nếu được đa số thành viên HĐQT chấp thuận.</w:t>
      </w:r>
    </w:p>
    <w:p w:rsidR="00426926" w:rsidRDefault="00426926" w:rsidP="00426926">
      <w:pPr>
        <w:pStyle w:val="BodyText1"/>
        <w:numPr>
          <w:ilvl w:val="0"/>
          <w:numId w:val="10"/>
        </w:numPr>
        <w:shd w:val="clear" w:color="auto" w:fill="auto"/>
        <w:tabs>
          <w:tab w:val="left" w:pos="414"/>
        </w:tabs>
        <w:spacing w:after="60" w:line="288" w:lineRule="auto"/>
        <w:ind w:left="420" w:right="40" w:hanging="400"/>
        <w:rPr>
          <w:sz w:val="24"/>
          <w:szCs w:val="24"/>
        </w:rPr>
      </w:pPr>
      <w:r w:rsidRPr="00F74A99">
        <w:rPr>
          <w:sz w:val="24"/>
          <w:szCs w:val="24"/>
        </w:rPr>
        <w:lastRenderedPageBreak/>
        <w:t>Trường hợp không đủ số thành viên dự họp theo quy định, cuộc họp phải được triệu tập lần thứ hai trong thời hạn bảy (07) ngày kể từ ngày dự định họp lần thứ nhất. Cuộc họp triệu tập lần thứ hai được tiến hành nếu có hơn một nửa (1/2) số thành viên HĐQT dự họp.</w:t>
      </w:r>
    </w:p>
    <w:p w:rsidR="00426926" w:rsidRPr="00DF5258" w:rsidRDefault="00426926" w:rsidP="00426926">
      <w:pPr>
        <w:pStyle w:val="BodyText1"/>
        <w:numPr>
          <w:ilvl w:val="0"/>
          <w:numId w:val="10"/>
        </w:numPr>
        <w:shd w:val="clear" w:color="auto" w:fill="auto"/>
        <w:tabs>
          <w:tab w:val="left" w:pos="414"/>
        </w:tabs>
        <w:spacing w:after="60" w:line="288" w:lineRule="auto"/>
        <w:ind w:left="420" w:right="40" w:hanging="400"/>
        <w:rPr>
          <w:sz w:val="24"/>
          <w:szCs w:val="24"/>
        </w:rPr>
      </w:pPr>
      <w:r w:rsidRPr="00311551">
        <w:rPr>
          <w:sz w:val="24"/>
          <w:szCs w:val="24"/>
        </w:rPr>
        <w:t xml:space="preserve">Cuộc họp của Hội đồng quản trị có thể tổ chức theo hình thức hội nghị trực tuyến giữa các thành viên của Hội đồng quản trị theo quy định tại </w:t>
      </w:r>
      <w:r>
        <w:rPr>
          <w:sz w:val="24"/>
          <w:szCs w:val="24"/>
        </w:rPr>
        <w:t xml:space="preserve">Khoản 9 </w:t>
      </w:r>
      <w:r w:rsidRPr="00311551">
        <w:rPr>
          <w:sz w:val="24"/>
          <w:szCs w:val="24"/>
        </w:rPr>
        <w:t>Điều 30 Điều lệ công ty</w:t>
      </w:r>
      <w:r>
        <w:rPr>
          <w:sz w:val="24"/>
          <w:szCs w:val="24"/>
        </w:rPr>
        <w:t>.</w:t>
      </w:r>
    </w:p>
    <w:p w:rsidR="00426926" w:rsidRPr="00F74A99"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bCs w:val="0"/>
          <w:sz w:val="24"/>
          <w:szCs w:val="24"/>
        </w:rPr>
      </w:pPr>
      <w:bookmarkStart w:id="56" w:name="_Toc509520499"/>
      <w:bookmarkStart w:id="57" w:name="_Toc511807383"/>
      <w:r w:rsidRPr="00F74A99">
        <w:rPr>
          <w:bCs w:val="0"/>
          <w:sz w:val="24"/>
          <w:szCs w:val="24"/>
        </w:rPr>
        <w:t>Cách thức biểu quyết</w:t>
      </w:r>
      <w:bookmarkEnd w:id="56"/>
      <w:bookmarkEnd w:id="57"/>
    </w:p>
    <w:p w:rsidR="00426926" w:rsidRPr="00F74A99" w:rsidRDefault="00426926" w:rsidP="00426926">
      <w:pPr>
        <w:pStyle w:val="BodyText1"/>
        <w:numPr>
          <w:ilvl w:val="0"/>
          <w:numId w:val="11"/>
        </w:numPr>
        <w:shd w:val="clear" w:color="auto" w:fill="auto"/>
        <w:tabs>
          <w:tab w:val="left" w:pos="414"/>
        </w:tabs>
        <w:spacing w:after="60" w:line="288" w:lineRule="auto"/>
        <w:ind w:left="420" w:right="40" w:hanging="400"/>
        <w:rPr>
          <w:sz w:val="24"/>
          <w:szCs w:val="24"/>
        </w:rPr>
      </w:pPr>
      <w:r w:rsidRPr="00F74A99">
        <w:rPr>
          <w:sz w:val="24"/>
          <w:szCs w:val="24"/>
        </w:rPr>
        <w:t>Trừ quy định tại điểm b khoản 11 Điều 30 Điều lệ Công ty, mỗi thành viên HĐQT hoặc người được ủy quyền theo quy định tại khoản 8 Điều này trực tiếp có mặt với tư cách cá nhân tại cuộc họp HĐQT có một (01) phiếu biểu quyết;</w:t>
      </w:r>
    </w:p>
    <w:p w:rsidR="00426926" w:rsidRPr="00F74A99" w:rsidRDefault="00426926" w:rsidP="00426926">
      <w:pPr>
        <w:pStyle w:val="BodyText1"/>
        <w:numPr>
          <w:ilvl w:val="0"/>
          <w:numId w:val="11"/>
        </w:numPr>
        <w:shd w:val="clear" w:color="auto" w:fill="auto"/>
        <w:tabs>
          <w:tab w:val="left" w:pos="414"/>
        </w:tabs>
        <w:spacing w:after="60" w:line="288" w:lineRule="auto"/>
        <w:ind w:left="420" w:right="40" w:hanging="400"/>
        <w:rPr>
          <w:sz w:val="24"/>
          <w:szCs w:val="24"/>
        </w:rPr>
      </w:pPr>
      <w:r w:rsidRPr="00F74A99">
        <w:rPr>
          <w:sz w:val="24"/>
          <w:szCs w:val="24"/>
        </w:rPr>
        <w:t>Thành viên HĐQT không được biểu quyết về các hợp đồng, các giao dịch hoặc đề xuất mà thành viên đó hoặc người liên quan tới thành viên đó có lợi ích và lợi ích đó mâu thuẫn hoặc có thể mâu thuẫn với lợi ích của Công ty. Thành viên HĐQT không được tính vào tỷ lệ thành viên tối thiểu có mặt để có thể tổ chức cuộc họp HĐQT về những quyết định mà thành viên đó không có quyền biểu quyết;</w:t>
      </w:r>
    </w:p>
    <w:p w:rsidR="00426926" w:rsidRPr="00F74A99" w:rsidRDefault="00426926" w:rsidP="00426926">
      <w:pPr>
        <w:pStyle w:val="BodyText1"/>
        <w:numPr>
          <w:ilvl w:val="0"/>
          <w:numId w:val="11"/>
        </w:numPr>
        <w:shd w:val="clear" w:color="auto" w:fill="auto"/>
        <w:tabs>
          <w:tab w:val="left" w:pos="414"/>
        </w:tabs>
        <w:spacing w:after="60" w:line="288" w:lineRule="auto"/>
        <w:ind w:left="420" w:right="40" w:hanging="400"/>
        <w:rPr>
          <w:sz w:val="24"/>
          <w:szCs w:val="24"/>
        </w:rPr>
      </w:pPr>
      <w:r w:rsidRPr="00F74A99">
        <w:rPr>
          <w:sz w:val="24"/>
          <w:szCs w:val="24"/>
        </w:rPr>
        <w:t>Theo quy định tại điểm d khoản 11 Điều 30 Điều lệ Công ty, khi có vấn đề phát sinh tại cuộc họp liên quan đến lợi ích hoặc quyền biểu quyết của thành viên HĐQT mà thành viên đó không tự nguyện từ bỏ quyền biểu quyết, phán quyết của chủ tọa là quyết định cuối cùng, trừ trường hợp tính chất hoặc phạm vi lợi ích của thành viên HĐQT liên quan chưa được công bố đầy đủ;</w:t>
      </w:r>
    </w:p>
    <w:p w:rsidR="00426926" w:rsidRPr="00F74A99" w:rsidRDefault="00426926" w:rsidP="00426926">
      <w:pPr>
        <w:pStyle w:val="BodyText1"/>
        <w:numPr>
          <w:ilvl w:val="0"/>
          <w:numId w:val="11"/>
        </w:numPr>
        <w:shd w:val="clear" w:color="auto" w:fill="auto"/>
        <w:tabs>
          <w:tab w:val="left" w:pos="412"/>
        </w:tabs>
        <w:spacing w:after="60" w:line="288" w:lineRule="auto"/>
        <w:ind w:left="420" w:right="40" w:hanging="400"/>
        <w:rPr>
          <w:sz w:val="24"/>
          <w:szCs w:val="24"/>
        </w:rPr>
      </w:pPr>
      <w:r w:rsidRPr="00F74A99">
        <w:rPr>
          <w:sz w:val="24"/>
          <w:szCs w:val="24"/>
        </w:rPr>
        <w:t>Thành viên HĐQT hưởng lợi từ một hợp đồng được quy định tại điểm a và điểm b khoản 5 Điều 40 Điều lệ Công ty được coi là có lợi ích đáng kể trong hợp đồng đó;</w:t>
      </w:r>
    </w:p>
    <w:p w:rsidR="00426926" w:rsidRPr="00F74A99" w:rsidRDefault="00426926" w:rsidP="00426926">
      <w:pPr>
        <w:pStyle w:val="BodyText1"/>
        <w:numPr>
          <w:ilvl w:val="0"/>
          <w:numId w:val="11"/>
        </w:numPr>
        <w:shd w:val="clear" w:color="auto" w:fill="auto"/>
        <w:tabs>
          <w:tab w:val="left" w:pos="412"/>
        </w:tabs>
        <w:spacing w:after="60" w:line="288" w:lineRule="auto"/>
        <w:ind w:left="420" w:right="40" w:hanging="400"/>
        <w:rPr>
          <w:sz w:val="24"/>
          <w:szCs w:val="24"/>
        </w:rPr>
      </w:pPr>
      <w:r w:rsidRPr="00F74A99">
        <w:rPr>
          <w:sz w:val="24"/>
          <w:szCs w:val="24"/>
        </w:rPr>
        <w:t>Kiểm soát viên có quyền dự cuộc họp HĐQT, có quyền thảo luận nhưng không được biểu quyết.</w:t>
      </w:r>
    </w:p>
    <w:p w:rsidR="00426926" w:rsidRPr="00F74A99"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bCs w:val="0"/>
          <w:sz w:val="24"/>
          <w:szCs w:val="24"/>
        </w:rPr>
      </w:pPr>
      <w:bookmarkStart w:id="58" w:name="_Toc509520500"/>
      <w:bookmarkStart w:id="59" w:name="_Toc511807384"/>
      <w:r w:rsidRPr="00F74A99">
        <w:rPr>
          <w:bCs w:val="0"/>
          <w:sz w:val="24"/>
          <w:szCs w:val="24"/>
        </w:rPr>
        <w:t>Cách thức thông qua nghị quyết của HĐQT</w:t>
      </w:r>
      <w:bookmarkEnd w:id="58"/>
      <w:bookmarkEnd w:id="59"/>
    </w:p>
    <w:p w:rsidR="00426926" w:rsidRPr="00F74A99" w:rsidRDefault="00426926" w:rsidP="00426926">
      <w:pPr>
        <w:pStyle w:val="BodyText1"/>
        <w:numPr>
          <w:ilvl w:val="0"/>
          <w:numId w:val="12"/>
        </w:numPr>
        <w:shd w:val="clear" w:color="auto" w:fill="auto"/>
        <w:tabs>
          <w:tab w:val="left" w:pos="412"/>
        </w:tabs>
        <w:spacing w:after="60" w:line="288" w:lineRule="auto"/>
        <w:ind w:left="420" w:right="40" w:hanging="400"/>
        <w:rPr>
          <w:sz w:val="24"/>
          <w:szCs w:val="24"/>
        </w:rPr>
      </w:pPr>
      <w:r w:rsidRPr="00F74A99">
        <w:rPr>
          <w:sz w:val="24"/>
          <w:szCs w:val="24"/>
        </w:rPr>
        <w:t>HĐQT thông qua các quyết định và ra nghị quyết trên cơ sở đa số thành viên HĐQT dự họp tán thành. Trường hợp số phiếu tán thành và phản đối ngang bằng nhau, phiếu biểu quyết của Chủ tịch HĐQT là phiếu quyết định.</w:t>
      </w:r>
    </w:p>
    <w:p w:rsidR="00426926" w:rsidRPr="00F74A99" w:rsidRDefault="00426926" w:rsidP="00426926">
      <w:pPr>
        <w:pStyle w:val="BodyText1"/>
        <w:numPr>
          <w:ilvl w:val="0"/>
          <w:numId w:val="12"/>
        </w:numPr>
        <w:shd w:val="clear" w:color="auto" w:fill="auto"/>
        <w:tabs>
          <w:tab w:val="left" w:pos="412"/>
        </w:tabs>
        <w:spacing w:after="60" w:line="288" w:lineRule="auto"/>
        <w:ind w:left="420" w:right="40" w:hanging="400"/>
        <w:rPr>
          <w:sz w:val="24"/>
          <w:szCs w:val="24"/>
        </w:rPr>
      </w:pPr>
      <w:r w:rsidRPr="00F74A99">
        <w:rPr>
          <w:sz w:val="24"/>
          <w:szCs w:val="24"/>
        </w:rPr>
        <w:t>Nghị quyết theo hình thức lấy ý kiến bằng văn bản được thông qua trên cơ sở ý kiến tán thành của đa số thành viên HĐQT có quyền biểu quyết. Nghị quyết này có hiệu lực và giá trị như nghị quyết được thông qua tại cuộc họp.</w:t>
      </w:r>
    </w:p>
    <w:p w:rsidR="00426926" w:rsidRPr="00F74A99"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bCs w:val="0"/>
          <w:sz w:val="24"/>
          <w:szCs w:val="24"/>
        </w:rPr>
      </w:pPr>
      <w:bookmarkStart w:id="60" w:name="_Toc509520501"/>
      <w:bookmarkStart w:id="61" w:name="_Toc511807385"/>
      <w:r w:rsidRPr="00F74A99">
        <w:rPr>
          <w:bCs w:val="0"/>
          <w:sz w:val="24"/>
          <w:szCs w:val="24"/>
        </w:rPr>
        <w:t>Ghi biên bản họp HĐQT</w:t>
      </w:r>
      <w:bookmarkEnd w:id="60"/>
      <w:bookmarkEnd w:id="61"/>
    </w:p>
    <w:p w:rsidR="00426926" w:rsidRPr="00F74A99" w:rsidRDefault="00426926" w:rsidP="00426926">
      <w:pPr>
        <w:pStyle w:val="BodyText1"/>
        <w:shd w:val="clear" w:color="auto" w:fill="auto"/>
        <w:spacing w:after="60" w:line="288" w:lineRule="auto"/>
        <w:ind w:left="20" w:right="-1" w:firstLine="0"/>
        <w:rPr>
          <w:sz w:val="24"/>
          <w:szCs w:val="24"/>
        </w:rPr>
      </w:pPr>
      <w:r w:rsidRPr="00F74A99">
        <w:rPr>
          <w:sz w:val="24"/>
          <w:szCs w:val="24"/>
        </w:rPr>
        <w:t>Biên bản họp HĐQT phải được ghi đầy đủ, trung thực. HĐQT có thể yêu cầu một thành viên HĐQT hoặc một người khác làm thư ký ghi biên bản họp.</w:t>
      </w:r>
    </w:p>
    <w:p w:rsidR="00426926" w:rsidRPr="00F74A99"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bCs w:val="0"/>
          <w:sz w:val="24"/>
          <w:szCs w:val="24"/>
        </w:rPr>
      </w:pPr>
      <w:bookmarkStart w:id="62" w:name="_Toc509520502"/>
      <w:bookmarkStart w:id="63" w:name="_Toc511807386"/>
      <w:r w:rsidRPr="00F74A99">
        <w:rPr>
          <w:bCs w:val="0"/>
          <w:sz w:val="24"/>
          <w:szCs w:val="24"/>
        </w:rPr>
        <w:t>Thông báo nghị quyết HĐQT</w:t>
      </w:r>
      <w:bookmarkEnd w:id="62"/>
      <w:bookmarkEnd w:id="63"/>
    </w:p>
    <w:p w:rsidR="00426926" w:rsidRPr="00F74A99" w:rsidRDefault="00426926" w:rsidP="00426926">
      <w:pPr>
        <w:pStyle w:val="BodyText1"/>
        <w:shd w:val="clear" w:color="auto" w:fill="auto"/>
        <w:spacing w:after="60" w:line="288" w:lineRule="auto"/>
        <w:ind w:left="20" w:firstLine="0"/>
        <w:rPr>
          <w:sz w:val="24"/>
          <w:szCs w:val="24"/>
        </w:rPr>
      </w:pPr>
      <w:r w:rsidRPr="00F74A99">
        <w:rPr>
          <w:sz w:val="24"/>
          <w:szCs w:val="24"/>
        </w:rPr>
        <w:t>Nghị quyết HĐQT phải được thông báo tới các bên có liên quan theo quy định tại Điều lệ Công ty.</w:t>
      </w:r>
    </w:p>
    <w:p w:rsidR="00426926" w:rsidRPr="00F74A99" w:rsidRDefault="00426926" w:rsidP="00426926">
      <w:pPr>
        <w:pStyle w:val="Heading50"/>
        <w:keepNext/>
        <w:keepLines/>
        <w:shd w:val="clear" w:color="auto" w:fill="auto"/>
        <w:spacing w:before="120" w:after="120" w:line="288" w:lineRule="auto"/>
        <w:ind w:right="120"/>
        <w:outlineLvl w:val="1"/>
        <w:rPr>
          <w:bCs w:val="0"/>
          <w:sz w:val="24"/>
          <w:szCs w:val="24"/>
        </w:rPr>
      </w:pPr>
      <w:bookmarkStart w:id="64" w:name="_Toc509520503"/>
      <w:bookmarkStart w:id="65" w:name="_Toc511807387"/>
      <w:r w:rsidRPr="00F74A99">
        <w:rPr>
          <w:bCs w:val="0"/>
          <w:sz w:val="24"/>
          <w:szCs w:val="24"/>
        </w:rPr>
        <w:lastRenderedPageBreak/>
        <w:t>Chương V: Kiếm soát viên</w:t>
      </w:r>
      <w:bookmarkEnd w:id="64"/>
      <w:bookmarkEnd w:id="65"/>
    </w:p>
    <w:p w:rsidR="00426926" w:rsidRPr="00F74A99"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bCs w:val="0"/>
          <w:sz w:val="24"/>
          <w:szCs w:val="24"/>
        </w:rPr>
      </w:pPr>
      <w:bookmarkStart w:id="66" w:name="_Toc509520504"/>
      <w:bookmarkStart w:id="67" w:name="_Toc511807388"/>
      <w:r w:rsidRPr="00F74A99">
        <w:rPr>
          <w:bCs w:val="0"/>
          <w:sz w:val="24"/>
          <w:szCs w:val="24"/>
        </w:rPr>
        <w:t>Tiêu chuẩn Kiểm soát viên</w:t>
      </w:r>
      <w:bookmarkEnd w:id="66"/>
      <w:bookmarkEnd w:id="67"/>
    </w:p>
    <w:p w:rsidR="00426926" w:rsidRPr="00F74A99" w:rsidRDefault="00426926" w:rsidP="00426926">
      <w:pPr>
        <w:pStyle w:val="BodyText1"/>
        <w:shd w:val="clear" w:color="auto" w:fill="auto"/>
        <w:spacing w:after="60" w:line="288" w:lineRule="auto"/>
        <w:ind w:left="20" w:right="40" w:firstLine="0"/>
        <w:rPr>
          <w:sz w:val="24"/>
          <w:szCs w:val="24"/>
        </w:rPr>
      </w:pPr>
      <w:r w:rsidRPr="00F74A99">
        <w:rPr>
          <w:sz w:val="24"/>
          <w:szCs w:val="24"/>
        </w:rPr>
        <w:t>Kiểm soát viên đáp ứng các tiêu chuẩn và điều kiện theo quy định tại khoản 1 Điều 164 Luật doanh nghiệp, Điều lệ Công ty và không thuộc các trường hợp sau:</w:t>
      </w:r>
    </w:p>
    <w:p w:rsidR="00426926" w:rsidRPr="00F74A99" w:rsidRDefault="00426926" w:rsidP="00E23E73">
      <w:pPr>
        <w:pStyle w:val="BodyText1"/>
        <w:numPr>
          <w:ilvl w:val="0"/>
          <w:numId w:val="48"/>
        </w:numPr>
        <w:shd w:val="clear" w:color="auto" w:fill="auto"/>
        <w:tabs>
          <w:tab w:val="left" w:pos="426"/>
        </w:tabs>
        <w:spacing w:after="60" w:line="288" w:lineRule="auto"/>
        <w:ind w:firstLine="0"/>
        <w:rPr>
          <w:sz w:val="24"/>
          <w:szCs w:val="24"/>
        </w:rPr>
      </w:pPr>
      <w:r w:rsidRPr="00F74A99">
        <w:rPr>
          <w:sz w:val="24"/>
          <w:szCs w:val="24"/>
        </w:rPr>
        <w:t>Làm việc trong bộ phận kế toán, tài chính của Công ty;</w:t>
      </w:r>
    </w:p>
    <w:p w:rsidR="00426926" w:rsidRPr="00F74A99" w:rsidRDefault="00426926" w:rsidP="00E23E73">
      <w:pPr>
        <w:pStyle w:val="BodyText1"/>
        <w:numPr>
          <w:ilvl w:val="0"/>
          <w:numId w:val="48"/>
        </w:numPr>
        <w:shd w:val="clear" w:color="auto" w:fill="auto"/>
        <w:tabs>
          <w:tab w:val="left" w:pos="426"/>
        </w:tabs>
        <w:spacing w:after="60" w:line="288" w:lineRule="auto"/>
        <w:ind w:left="426" w:hanging="426"/>
        <w:rPr>
          <w:sz w:val="24"/>
          <w:szCs w:val="24"/>
        </w:rPr>
      </w:pPr>
      <w:r w:rsidRPr="00F74A99">
        <w:rPr>
          <w:sz w:val="24"/>
          <w:szCs w:val="24"/>
        </w:rPr>
        <w:t>Là thành viên hay nhân viên của công ty kiểm toán độc lập thực hiện kiểm toán các báo cáo tài chính của Công ty trong ba (03) năm liền trước đó.</w:t>
      </w:r>
    </w:p>
    <w:p w:rsidR="00426926" w:rsidRPr="00F74A99"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bCs w:val="0"/>
          <w:sz w:val="24"/>
          <w:szCs w:val="24"/>
        </w:rPr>
      </w:pPr>
      <w:bookmarkStart w:id="68" w:name="_Toc509520505"/>
      <w:bookmarkStart w:id="69" w:name="_Toc511807389"/>
      <w:r w:rsidRPr="00F74A99">
        <w:rPr>
          <w:bCs w:val="0"/>
          <w:sz w:val="24"/>
          <w:szCs w:val="24"/>
        </w:rPr>
        <w:t>Cách thức cổ đông, nhóm cổ đông ứng cử, đề cử người vào vị trí Kiểm soát viên</w:t>
      </w:r>
      <w:bookmarkEnd w:id="68"/>
      <w:bookmarkEnd w:id="69"/>
    </w:p>
    <w:p w:rsidR="00426926" w:rsidRPr="00F74A99" w:rsidRDefault="00426926" w:rsidP="00426926">
      <w:pPr>
        <w:pStyle w:val="BodyText1"/>
        <w:numPr>
          <w:ilvl w:val="0"/>
          <w:numId w:val="13"/>
        </w:numPr>
        <w:shd w:val="clear" w:color="auto" w:fill="auto"/>
        <w:tabs>
          <w:tab w:val="left" w:pos="412"/>
        </w:tabs>
        <w:spacing w:after="60" w:line="288" w:lineRule="auto"/>
        <w:ind w:left="420" w:right="40" w:hanging="400"/>
        <w:rPr>
          <w:sz w:val="24"/>
          <w:szCs w:val="24"/>
        </w:rPr>
      </w:pPr>
      <w:r w:rsidRPr="00F74A99">
        <w:rPr>
          <w:sz w:val="24"/>
          <w:szCs w:val="24"/>
        </w:rPr>
        <w:t>Việc ứng cử, đề cử Kiểm soát viên được thực hiện tương tự quy định tại khoản 1, khoản 2 Điều 25 Điều lệ Công ty.</w:t>
      </w:r>
    </w:p>
    <w:p w:rsidR="00426926" w:rsidRPr="00F74A99" w:rsidRDefault="00426926" w:rsidP="00426926">
      <w:pPr>
        <w:pStyle w:val="BodyText1"/>
        <w:numPr>
          <w:ilvl w:val="0"/>
          <w:numId w:val="13"/>
        </w:numPr>
        <w:shd w:val="clear" w:color="auto" w:fill="auto"/>
        <w:tabs>
          <w:tab w:val="left" w:pos="412"/>
        </w:tabs>
        <w:spacing w:after="60" w:line="288" w:lineRule="auto"/>
        <w:ind w:left="420" w:right="40" w:hanging="400"/>
        <w:rPr>
          <w:sz w:val="24"/>
          <w:szCs w:val="24"/>
        </w:rPr>
      </w:pPr>
      <w:r w:rsidRPr="00F74A99">
        <w:rPr>
          <w:sz w:val="24"/>
          <w:szCs w:val="24"/>
        </w:rPr>
        <w:t>Trường hợp số lượng các ứng viên BKS thông qua đề cử và ứng cử không đủ số lượng cần thiết, BKS đương nhiệm có thể đề cử thêm ứng viên hoặc tổ chức đề cử theo cơ chế quy định tại Điều lệ Công ty và Quy chế này. Cơ chế BKS đương nhiệm đề cử ứng viên BKS phải được công bố rõ ràng và phải được ĐHĐCĐ thông qua trước khi tiến hành đề cử.</w:t>
      </w:r>
    </w:p>
    <w:p w:rsidR="00426926" w:rsidRPr="00F74A99"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bCs w:val="0"/>
          <w:sz w:val="24"/>
          <w:szCs w:val="24"/>
        </w:rPr>
      </w:pPr>
      <w:bookmarkStart w:id="70" w:name="_Toc509520506"/>
      <w:bookmarkStart w:id="71" w:name="_Toc511807390"/>
      <w:r w:rsidRPr="00F74A99">
        <w:rPr>
          <w:bCs w:val="0"/>
          <w:sz w:val="24"/>
          <w:szCs w:val="24"/>
        </w:rPr>
        <w:t>Cách thức bầu kiểm soát viên</w:t>
      </w:r>
      <w:bookmarkEnd w:id="70"/>
      <w:bookmarkEnd w:id="71"/>
    </w:p>
    <w:p w:rsidR="00426926" w:rsidRPr="00F74A99" w:rsidRDefault="00426926" w:rsidP="00426926">
      <w:pPr>
        <w:pStyle w:val="BodyText1"/>
        <w:shd w:val="clear" w:color="auto" w:fill="auto"/>
        <w:tabs>
          <w:tab w:val="right" w:pos="8239"/>
          <w:tab w:val="left" w:pos="8300"/>
          <w:tab w:val="right" w:pos="9695"/>
        </w:tabs>
        <w:spacing w:after="60" w:line="288" w:lineRule="auto"/>
        <w:ind w:left="20" w:firstLine="0"/>
        <w:rPr>
          <w:sz w:val="24"/>
          <w:szCs w:val="24"/>
        </w:rPr>
      </w:pPr>
      <w:r w:rsidRPr="00F74A99">
        <w:rPr>
          <w:sz w:val="24"/>
          <w:szCs w:val="24"/>
        </w:rPr>
        <w:t xml:space="preserve">Việc biểu quyết bầu BKS phải thực hiện theo phương thức bầu dồn phiếu, theo đó </w:t>
      </w:r>
      <w:r w:rsidRPr="00F74A99">
        <w:rPr>
          <w:sz w:val="24"/>
          <w:szCs w:val="24"/>
        </w:rPr>
        <w:tab/>
        <w:t>mỗi cổ đông có tổng số phiếu biểu quyết tương ứng với tổng số cổ phần sở hữu nhân với số thành viên được bầu của BKS và cổ đông có quyền dồn hết hoặc một phần tổng số phiếu bầu của mình cho một hoặc một số ứng cử viên. Người trúng cử thành viên Kiểm soát viên được xác định theo số phiếu bầu tính từ cao xuống thấp, bắt đầu từ ứng cử viên có số phiếu bầu cao nhất cho đến khi đủ số thành viên quy định tại Điều lệ Công ty. Trường hợp có từ 02 ứng cử viên trở lên đạt cùng số phiếu bầu như nhau cho thành viên cuối cùng của BKS thì sẽ tiến hành bầu lại trong số các ứng cử viên có số phiếu bầu ngang nhau hoặc lựa chọn theo tiêu chí quy chế bầu cử hoặc Điều lệ công ty.</w:t>
      </w:r>
    </w:p>
    <w:p w:rsidR="00426926" w:rsidRPr="00F74A99"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bCs w:val="0"/>
          <w:sz w:val="24"/>
          <w:szCs w:val="24"/>
        </w:rPr>
      </w:pPr>
      <w:bookmarkStart w:id="72" w:name="_Toc509520507"/>
      <w:bookmarkStart w:id="73" w:name="_Toc511807391"/>
      <w:r w:rsidRPr="00F74A99">
        <w:rPr>
          <w:bCs w:val="0"/>
          <w:sz w:val="24"/>
          <w:szCs w:val="24"/>
        </w:rPr>
        <w:t>Các trường h</w:t>
      </w:r>
      <w:r>
        <w:rPr>
          <w:bCs w:val="0"/>
          <w:sz w:val="24"/>
          <w:szCs w:val="24"/>
        </w:rPr>
        <w:t>ợ</w:t>
      </w:r>
      <w:r w:rsidRPr="00F74A99">
        <w:rPr>
          <w:bCs w:val="0"/>
          <w:sz w:val="24"/>
          <w:szCs w:val="24"/>
        </w:rPr>
        <w:t>p miễn nhiệm, bãi nhiệm Kiểm soát viên</w:t>
      </w:r>
      <w:bookmarkEnd w:id="72"/>
      <w:bookmarkEnd w:id="73"/>
    </w:p>
    <w:p w:rsidR="00426926" w:rsidRPr="00F74A99" w:rsidRDefault="00426926" w:rsidP="00426926">
      <w:pPr>
        <w:pStyle w:val="BodyText1"/>
        <w:numPr>
          <w:ilvl w:val="0"/>
          <w:numId w:val="14"/>
        </w:numPr>
        <w:shd w:val="clear" w:color="auto" w:fill="auto"/>
        <w:tabs>
          <w:tab w:val="left" w:pos="367"/>
        </w:tabs>
        <w:spacing w:after="60" w:line="288" w:lineRule="auto"/>
        <w:ind w:left="20" w:firstLine="0"/>
        <w:rPr>
          <w:sz w:val="24"/>
          <w:szCs w:val="24"/>
        </w:rPr>
      </w:pPr>
      <w:r w:rsidRPr="00F74A99">
        <w:rPr>
          <w:sz w:val="24"/>
          <w:szCs w:val="24"/>
        </w:rPr>
        <w:t>Kiểm soát viên bị miễn nhiệm trong các trường hợp sau:</w:t>
      </w:r>
    </w:p>
    <w:p w:rsidR="00426926" w:rsidRPr="00F74A99" w:rsidRDefault="00426926" w:rsidP="00426926">
      <w:pPr>
        <w:pStyle w:val="BodyText1"/>
        <w:numPr>
          <w:ilvl w:val="0"/>
          <w:numId w:val="15"/>
        </w:numPr>
        <w:shd w:val="clear" w:color="auto" w:fill="auto"/>
        <w:tabs>
          <w:tab w:val="left" w:pos="742"/>
          <w:tab w:val="center" w:pos="7044"/>
          <w:tab w:val="center" w:pos="7270"/>
          <w:tab w:val="right" w:pos="8158"/>
          <w:tab w:val="right" w:pos="9695"/>
        </w:tabs>
        <w:spacing w:after="60" w:line="288" w:lineRule="auto"/>
        <w:ind w:left="380" w:firstLine="0"/>
        <w:rPr>
          <w:sz w:val="24"/>
          <w:szCs w:val="24"/>
        </w:rPr>
      </w:pPr>
      <w:r w:rsidRPr="00F74A99">
        <w:rPr>
          <w:sz w:val="24"/>
          <w:szCs w:val="24"/>
        </w:rPr>
        <w:t xml:space="preserve">Không còn đủ tiêu chuẩn và điều kiện làm Kiểm soát viên theo quy định </w:t>
      </w:r>
      <w:r w:rsidRPr="00F74A99">
        <w:rPr>
          <w:sz w:val="24"/>
          <w:szCs w:val="24"/>
        </w:rPr>
        <w:tab/>
        <w:t>tại Luật doanh</w:t>
      </w:r>
    </w:p>
    <w:p w:rsidR="00426926" w:rsidRPr="00F74A99" w:rsidRDefault="00426926" w:rsidP="00426926">
      <w:pPr>
        <w:pStyle w:val="BodyText1"/>
        <w:shd w:val="clear" w:color="auto" w:fill="auto"/>
        <w:spacing w:after="60" w:line="288" w:lineRule="auto"/>
        <w:ind w:left="740" w:firstLine="0"/>
        <w:rPr>
          <w:sz w:val="24"/>
          <w:szCs w:val="24"/>
        </w:rPr>
      </w:pPr>
      <w:r w:rsidRPr="00F74A99">
        <w:rPr>
          <w:sz w:val="24"/>
          <w:szCs w:val="24"/>
        </w:rPr>
        <w:t>nghiệp;</w:t>
      </w:r>
    </w:p>
    <w:p w:rsidR="00426926" w:rsidRPr="00F74A99" w:rsidRDefault="00426926" w:rsidP="00426926">
      <w:pPr>
        <w:pStyle w:val="BodyText1"/>
        <w:numPr>
          <w:ilvl w:val="0"/>
          <w:numId w:val="15"/>
        </w:numPr>
        <w:shd w:val="clear" w:color="auto" w:fill="auto"/>
        <w:tabs>
          <w:tab w:val="left" w:pos="742"/>
        </w:tabs>
        <w:spacing w:after="60" w:line="288" w:lineRule="auto"/>
        <w:ind w:left="740" w:right="20" w:hanging="340"/>
        <w:rPr>
          <w:sz w:val="24"/>
          <w:szCs w:val="24"/>
        </w:rPr>
      </w:pPr>
      <w:r w:rsidRPr="00F74A99">
        <w:rPr>
          <w:sz w:val="24"/>
          <w:szCs w:val="24"/>
        </w:rPr>
        <w:t>Không thực hiện quyền và nghĩa vụ của mình trong sáu (06) tháng liên tục trừ trường hợp bất khả kháng;</w:t>
      </w:r>
    </w:p>
    <w:p w:rsidR="00426926" w:rsidRPr="00F74A99" w:rsidRDefault="00426926" w:rsidP="00426926">
      <w:pPr>
        <w:pStyle w:val="BodyText1"/>
        <w:numPr>
          <w:ilvl w:val="0"/>
          <w:numId w:val="15"/>
        </w:numPr>
        <w:shd w:val="clear" w:color="auto" w:fill="auto"/>
        <w:tabs>
          <w:tab w:val="left" w:pos="742"/>
        </w:tabs>
        <w:spacing w:after="60" w:line="288" w:lineRule="auto"/>
        <w:ind w:left="380" w:firstLine="0"/>
        <w:rPr>
          <w:sz w:val="24"/>
          <w:szCs w:val="24"/>
        </w:rPr>
      </w:pPr>
      <w:r w:rsidRPr="00F74A99">
        <w:rPr>
          <w:sz w:val="24"/>
          <w:szCs w:val="24"/>
        </w:rPr>
        <w:t>Có đơn từ chức và được chấp thuận.</w:t>
      </w:r>
    </w:p>
    <w:p w:rsidR="00426926" w:rsidRPr="00F74A99" w:rsidRDefault="00426926" w:rsidP="00426926">
      <w:pPr>
        <w:pStyle w:val="BodyText1"/>
        <w:numPr>
          <w:ilvl w:val="0"/>
          <w:numId w:val="14"/>
        </w:numPr>
        <w:shd w:val="clear" w:color="auto" w:fill="auto"/>
        <w:tabs>
          <w:tab w:val="left" w:pos="367"/>
        </w:tabs>
        <w:spacing w:after="60" w:line="288" w:lineRule="auto"/>
        <w:ind w:left="20" w:firstLine="0"/>
        <w:rPr>
          <w:sz w:val="24"/>
          <w:szCs w:val="24"/>
        </w:rPr>
      </w:pPr>
      <w:r w:rsidRPr="00F74A99">
        <w:rPr>
          <w:sz w:val="24"/>
          <w:szCs w:val="24"/>
        </w:rPr>
        <w:t>Kiểm soát viên bị bãi nhiệm trong các trường hợp sau:</w:t>
      </w:r>
    </w:p>
    <w:p w:rsidR="00426926" w:rsidRPr="00F74A99" w:rsidRDefault="00426926" w:rsidP="00426926">
      <w:pPr>
        <w:pStyle w:val="BodyText1"/>
        <w:numPr>
          <w:ilvl w:val="0"/>
          <w:numId w:val="16"/>
        </w:numPr>
        <w:shd w:val="clear" w:color="auto" w:fill="auto"/>
        <w:tabs>
          <w:tab w:val="left" w:pos="742"/>
        </w:tabs>
        <w:spacing w:after="60" w:line="288" w:lineRule="auto"/>
        <w:ind w:left="380" w:firstLine="0"/>
        <w:rPr>
          <w:sz w:val="24"/>
          <w:szCs w:val="24"/>
        </w:rPr>
      </w:pPr>
      <w:r w:rsidRPr="00F74A99">
        <w:rPr>
          <w:sz w:val="24"/>
          <w:szCs w:val="24"/>
        </w:rPr>
        <w:t>Không hoàn thành nhiệm vụ, công việc được phân công;</w:t>
      </w:r>
    </w:p>
    <w:p w:rsidR="00426926" w:rsidRPr="00F74A99" w:rsidRDefault="00426926" w:rsidP="00426926">
      <w:pPr>
        <w:pStyle w:val="BodyText1"/>
        <w:numPr>
          <w:ilvl w:val="0"/>
          <w:numId w:val="16"/>
        </w:numPr>
        <w:shd w:val="clear" w:color="auto" w:fill="auto"/>
        <w:tabs>
          <w:tab w:val="left" w:pos="742"/>
        </w:tabs>
        <w:spacing w:after="60" w:line="288" w:lineRule="auto"/>
        <w:ind w:left="740" w:right="20" w:hanging="340"/>
        <w:jc w:val="left"/>
        <w:rPr>
          <w:sz w:val="24"/>
          <w:szCs w:val="24"/>
        </w:rPr>
      </w:pPr>
      <w:r w:rsidRPr="00F74A99">
        <w:rPr>
          <w:sz w:val="24"/>
          <w:szCs w:val="24"/>
        </w:rPr>
        <w:t>Vi phạm nghiêm trọng hoặc vi phạm nhiều lần nghĩa vụ của Kiểm soát viên quy định của Luật doanh nghiệp và Điều lệ Công ty;</w:t>
      </w:r>
    </w:p>
    <w:p w:rsidR="00426926" w:rsidRPr="00F74A99" w:rsidRDefault="00426926" w:rsidP="00426926">
      <w:pPr>
        <w:pStyle w:val="BodyText1"/>
        <w:numPr>
          <w:ilvl w:val="0"/>
          <w:numId w:val="16"/>
        </w:numPr>
        <w:shd w:val="clear" w:color="auto" w:fill="auto"/>
        <w:tabs>
          <w:tab w:val="left" w:pos="742"/>
        </w:tabs>
        <w:spacing w:after="60" w:line="288" w:lineRule="auto"/>
        <w:ind w:left="380" w:firstLine="0"/>
        <w:rPr>
          <w:sz w:val="24"/>
          <w:szCs w:val="24"/>
        </w:rPr>
      </w:pPr>
      <w:r w:rsidRPr="00F74A99">
        <w:rPr>
          <w:sz w:val="24"/>
          <w:szCs w:val="24"/>
        </w:rPr>
        <w:t>Theo quyết định của ĐHĐCĐ.</w:t>
      </w:r>
    </w:p>
    <w:p w:rsidR="00426926" w:rsidRPr="00F74A99"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bCs w:val="0"/>
          <w:sz w:val="24"/>
          <w:szCs w:val="24"/>
        </w:rPr>
      </w:pPr>
      <w:bookmarkStart w:id="74" w:name="_Toc509520508"/>
      <w:bookmarkStart w:id="75" w:name="_Toc511807392"/>
      <w:r w:rsidRPr="00F74A99">
        <w:rPr>
          <w:bCs w:val="0"/>
          <w:sz w:val="24"/>
          <w:szCs w:val="24"/>
        </w:rPr>
        <w:lastRenderedPageBreak/>
        <w:t>Thông báo về việc bầu, miễn nhiệm, bãi nhiệm Kiểm soát viên</w:t>
      </w:r>
      <w:bookmarkEnd w:id="74"/>
      <w:bookmarkEnd w:id="75"/>
    </w:p>
    <w:p w:rsidR="00426926" w:rsidRPr="00F74A99" w:rsidRDefault="00426926" w:rsidP="00426926">
      <w:pPr>
        <w:pStyle w:val="BodyText1"/>
        <w:shd w:val="clear" w:color="auto" w:fill="auto"/>
        <w:spacing w:after="60" w:line="288" w:lineRule="auto"/>
        <w:ind w:left="20" w:right="20" w:firstLine="0"/>
        <w:rPr>
          <w:sz w:val="24"/>
          <w:szCs w:val="24"/>
        </w:rPr>
      </w:pPr>
      <w:r w:rsidRPr="00F74A99">
        <w:rPr>
          <w:sz w:val="24"/>
          <w:szCs w:val="24"/>
        </w:rPr>
        <w:t>Thông báo về việc bầu, miễn nhiệm, bãi nhiệm Kiểm soát viên theo quy định tại Điều lệ Công ty và quy định pháp luật chứng khoán.</w:t>
      </w:r>
    </w:p>
    <w:p w:rsidR="00426926" w:rsidRPr="00F74A99" w:rsidRDefault="00426926" w:rsidP="00426926">
      <w:pPr>
        <w:pStyle w:val="Heading50"/>
        <w:keepNext/>
        <w:keepLines/>
        <w:shd w:val="clear" w:color="auto" w:fill="auto"/>
        <w:spacing w:before="120" w:after="120" w:line="288" w:lineRule="auto"/>
        <w:ind w:right="120"/>
        <w:outlineLvl w:val="1"/>
        <w:rPr>
          <w:bCs w:val="0"/>
          <w:sz w:val="24"/>
          <w:szCs w:val="24"/>
        </w:rPr>
      </w:pPr>
      <w:bookmarkStart w:id="76" w:name="_Toc509520509"/>
      <w:bookmarkStart w:id="77" w:name="_Toc511807393"/>
      <w:r w:rsidRPr="00F74A99">
        <w:rPr>
          <w:bCs w:val="0"/>
          <w:sz w:val="24"/>
          <w:szCs w:val="24"/>
        </w:rPr>
        <w:t>Chương VI: Các tiểu ban thuộc HĐQT</w:t>
      </w:r>
      <w:bookmarkEnd w:id="76"/>
      <w:bookmarkEnd w:id="77"/>
    </w:p>
    <w:p w:rsidR="00426926" w:rsidRPr="000D2C15" w:rsidRDefault="00426926" w:rsidP="00E23E73">
      <w:pPr>
        <w:pStyle w:val="Heading50"/>
        <w:keepNext/>
        <w:keepLines/>
        <w:numPr>
          <w:ilvl w:val="0"/>
          <w:numId w:val="38"/>
        </w:numPr>
        <w:shd w:val="clear" w:color="auto" w:fill="auto"/>
        <w:tabs>
          <w:tab w:val="left" w:pos="900"/>
        </w:tabs>
        <w:spacing w:before="120" w:after="120" w:line="288" w:lineRule="auto"/>
        <w:ind w:left="0" w:right="120" w:firstLine="0"/>
        <w:jc w:val="left"/>
        <w:outlineLvl w:val="2"/>
        <w:rPr>
          <w:sz w:val="24"/>
          <w:szCs w:val="24"/>
          <w:lang w:val="vi-VN"/>
        </w:rPr>
      </w:pPr>
      <w:bookmarkStart w:id="78" w:name="_Toc509520510"/>
      <w:bookmarkStart w:id="79" w:name="_Toc511807394"/>
      <w:r w:rsidRPr="000D2C15">
        <w:rPr>
          <w:sz w:val="24"/>
          <w:szCs w:val="24"/>
          <w:lang w:val="vi-VN"/>
        </w:rPr>
        <w:t>Các tiểu ban thuộc HĐQT, cơ cấu của các tiểu ban, tiêu chuẩn thành viên của tiểu ban:</w:t>
      </w:r>
      <w:bookmarkEnd w:id="78"/>
      <w:bookmarkEnd w:id="79"/>
    </w:p>
    <w:p w:rsidR="00426926" w:rsidRPr="00F74A99" w:rsidRDefault="00426926" w:rsidP="00426926">
      <w:pPr>
        <w:pStyle w:val="BodyText1"/>
        <w:numPr>
          <w:ilvl w:val="0"/>
          <w:numId w:val="31"/>
        </w:numPr>
        <w:shd w:val="clear" w:color="auto" w:fill="auto"/>
        <w:spacing w:after="60" w:line="288" w:lineRule="auto"/>
        <w:ind w:right="20"/>
        <w:rPr>
          <w:sz w:val="24"/>
          <w:szCs w:val="24"/>
        </w:rPr>
      </w:pPr>
      <w:r w:rsidRPr="00210C10">
        <w:rPr>
          <w:sz w:val="24"/>
          <w:szCs w:val="24"/>
        </w:rPr>
        <w:t>HĐQT có thể thành lập tiểu ban trực thuộc để phụ trách về chính sách phát triển, nhân sự, lương thưởng, ki</w:t>
      </w:r>
      <w:r>
        <w:rPr>
          <w:sz w:val="24"/>
          <w:szCs w:val="24"/>
        </w:rPr>
        <w:t>ể</w:t>
      </w:r>
      <w:r w:rsidRPr="00210C10">
        <w:rPr>
          <w:sz w:val="24"/>
          <w:szCs w:val="24"/>
        </w:rPr>
        <w:t>m toán nội bộ. Số lượng thành viên của tiểu ban do HĐQT quyết định, nhưng nên có ít nhất ba (03) người bao gồm thành viên của HĐQT và thành viên bên ngoài. Các thành viên HĐQT</w:t>
      </w:r>
      <w:r w:rsidRPr="00210C10">
        <w:rPr>
          <w:sz w:val="24"/>
          <w:szCs w:val="24"/>
          <w:lang w:val="vi-VN"/>
        </w:rPr>
        <w:t xml:space="preserve"> độc lập</w:t>
      </w:r>
      <w:r w:rsidRPr="00210C10">
        <w:rPr>
          <w:sz w:val="24"/>
          <w:szCs w:val="24"/>
        </w:rPr>
        <w:t xml:space="preserve"> (thành viên HĐQT không điều hành) nên chiếm đa số trong tiểu ban và một trong số các thành viên này được bổ nhiệm làm Trưởng tiểu ban theo quyết định của HĐQT. Hoạt động của tiểu ban phải tuân thủ theo quy định của HĐQT. Nghị quyết của tiểu ban chỉ có hiệu lực </w:t>
      </w:r>
      <w:r w:rsidRPr="00F74A99">
        <w:rPr>
          <w:sz w:val="24"/>
          <w:szCs w:val="24"/>
        </w:rPr>
        <w:t>khi có đa số thành viên tham dự và biểu quyết thông qua tại cuộc họp của tiểu ban là thành viên HĐQT.</w:t>
      </w:r>
    </w:p>
    <w:p w:rsidR="00426926" w:rsidRPr="00F74A99" w:rsidRDefault="00426926" w:rsidP="00426926">
      <w:pPr>
        <w:pStyle w:val="BodyText1"/>
        <w:numPr>
          <w:ilvl w:val="0"/>
          <w:numId w:val="31"/>
        </w:numPr>
        <w:shd w:val="clear" w:color="auto" w:fill="auto"/>
        <w:spacing w:after="60" w:line="288" w:lineRule="auto"/>
        <w:ind w:right="20"/>
        <w:rPr>
          <w:sz w:val="24"/>
          <w:szCs w:val="24"/>
        </w:rPr>
      </w:pPr>
      <w:r w:rsidRPr="00F74A99">
        <w:rPr>
          <w:sz w:val="24"/>
          <w:szCs w:val="24"/>
        </w:rPr>
        <w:t>Các tiểu ban của HĐQT có thể được xác lập theo Điều lệ bao gồm:</w:t>
      </w:r>
    </w:p>
    <w:p w:rsidR="00426926" w:rsidRPr="00F74A99" w:rsidRDefault="00426926" w:rsidP="00426926">
      <w:pPr>
        <w:pStyle w:val="BodyText1"/>
        <w:numPr>
          <w:ilvl w:val="0"/>
          <w:numId w:val="32"/>
        </w:numPr>
        <w:shd w:val="clear" w:color="auto" w:fill="auto"/>
        <w:spacing w:after="60" w:line="288" w:lineRule="auto"/>
        <w:ind w:right="20"/>
        <w:rPr>
          <w:sz w:val="24"/>
          <w:szCs w:val="24"/>
        </w:rPr>
      </w:pPr>
      <w:r w:rsidRPr="00F74A99">
        <w:rPr>
          <w:sz w:val="24"/>
          <w:szCs w:val="24"/>
        </w:rPr>
        <w:t>Tiểu ban chính sách phát triển.</w:t>
      </w:r>
    </w:p>
    <w:p w:rsidR="00426926" w:rsidRPr="00F74A99" w:rsidRDefault="00426926" w:rsidP="00426926">
      <w:pPr>
        <w:pStyle w:val="BodyText1"/>
        <w:numPr>
          <w:ilvl w:val="0"/>
          <w:numId w:val="32"/>
        </w:numPr>
        <w:shd w:val="clear" w:color="auto" w:fill="auto"/>
        <w:spacing w:after="60" w:line="288" w:lineRule="auto"/>
        <w:ind w:right="20"/>
        <w:rPr>
          <w:sz w:val="24"/>
          <w:szCs w:val="24"/>
        </w:rPr>
      </w:pPr>
      <w:r w:rsidRPr="00F74A99">
        <w:rPr>
          <w:sz w:val="24"/>
          <w:szCs w:val="24"/>
        </w:rPr>
        <w:t>Tiểu ban kiểm toán.</w:t>
      </w:r>
    </w:p>
    <w:p w:rsidR="00426926" w:rsidRPr="00F74A99" w:rsidRDefault="00426926" w:rsidP="00426926">
      <w:pPr>
        <w:pStyle w:val="BodyText1"/>
        <w:numPr>
          <w:ilvl w:val="0"/>
          <w:numId w:val="32"/>
        </w:numPr>
        <w:shd w:val="clear" w:color="auto" w:fill="auto"/>
        <w:spacing w:after="60" w:line="288" w:lineRule="auto"/>
        <w:ind w:right="20"/>
        <w:rPr>
          <w:sz w:val="24"/>
          <w:szCs w:val="24"/>
        </w:rPr>
      </w:pPr>
      <w:r w:rsidRPr="00F74A99">
        <w:rPr>
          <w:sz w:val="24"/>
          <w:szCs w:val="24"/>
        </w:rPr>
        <w:t>Tiểu ban nhân sự.</w:t>
      </w:r>
    </w:p>
    <w:p w:rsidR="00426926" w:rsidRPr="00F74A99" w:rsidRDefault="00426926" w:rsidP="00426926">
      <w:pPr>
        <w:pStyle w:val="BodyText1"/>
        <w:numPr>
          <w:ilvl w:val="0"/>
          <w:numId w:val="32"/>
        </w:numPr>
        <w:shd w:val="clear" w:color="auto" w:fill="auto"/>
        <w:spacing w:after="60" w:line="288" w:lineRule="auto"/>
        <w:ind w:right="20"/>
        <w:rPr>
          <w:sz w:val="24"/>
          <w:szCs w:val="24"/>
        </w:rPr>
      </w:pPr>
      <w:r w:rsidRPr="00F74A99">
        <w:rPr>
          <w:sz w:val="24"/>
          <w:szCs w:val="24"/>
        </w:rPr>
        <w:t>Tiểu ban lương thưởng.</w:t>
      </w:r>
    </w:p>
    <w:p w:rsidR="00426926" w:rsidRPr="00F74A99" w:rsidRDefault="00426926" w:rsidP="00426926">
      <w:pPr>
        <w:pStyle w:val="BodyText1"/>
        <w:numPr>
          <w:ilvl w:val="0"/>
          <w:numId w:val="31"/>
        </w:numPr>
        <w:shd w:val="clear" w:color="auto" w:fill="auto"/>
        <w:spacing w:after="60" w:line="288" w:lineRule="auto"/>
        <w:ind w:right="20"/>
        <w:rPr>
          <w:sz w:val="24"/>
          <w:szCs w:val="24"/>
        </w:rPr>
      </w:pPr>
      <w:r w:rsidRPr="00F74A99">
        <w:rPr>
          <w:sz w:val="24"/>
          <w:szCs w:val="24"/>
        </w:rPr>
        <w:t>Tiểu ban nhân sự và tiểu ban lương thưởng phải có ít nhất 1 thành viên HĐQT độc lập (1 thành viên HĐQT không điều hành) làm trưởng ban.</w:t>
      </w:r>
    </w:p>
    <w:p w:rsidR="00426926" w:rsidRPr="00F74A99" w:rsidRDefault="00426926" w:rsidP="00426926">
      <w:pPr>
        <w:pStyle w:val="BodyText1"/>
        <w:numPr>
          <w:ilvl w:val="0"/>
          <w:numId w:val="31"/>
        </w:numPr>
        <w:shd w:val="clear" w:color="auto" w:fill="auto"/>
        <w:spacing w:after="60" w:line="288" w:lineRule="auto"/>
        <w:ind w:right="20"/>
        <w:rPr>
          <w:sz w:val="24"/>
          <w:szCs w:val="24"/>
        </w:rPr>
      </w:pPr>
      <w:r w:rsidRPr="00F74A99">
        <w:rPr>
          <w:sz w:val="24"/>
          <w:szCs w:val="24"/>
        </w:rPr>
        <w:t>Các tiểu ban đặc biệt khác (Tiểu ban giải quyết xung đột, Tiểu ban quản lý rủi ro…) được thành lập theo Nghị quyết của đại hội đồng cổ đông hoặc Hội đồng quản trị.</w:t>
      </w:r>
    </w:p>
    <w:p w:rsidR="00426926" w:rsidRPr="00F74A99" w:rsidRDefault="00426926" w:rsidP="00426926">
      <w:pPr>
        <w:pStyle w:val="BodyText1"/>
        <w:numPr>
          <w:ilvl w:val="0"/>
          <w:numId w:val="31"/>
        </w:numPr>
        <w:shd w:val="clear" w:color="auto" w:fill="auto"/>
        <w:spacing w:after="60" w:line="288" w:lineRule="auto"/>
        <w:ind w:right="20"/>
        <w:rPr>
          <w:sz w:val="24"/>
          <w:szCs w:val="24"/>
        </w:rPr>
      </w:pPr>
      <w:r w:rsidRPr="00F74A99">
        <w:rPr>
          <w:sz w:val="24"/>
          <w:szCs w:val="24"/>
        </w:rPr>
        <w:t>Tất cả nhiệm vụ, quyền hạn của một tiểu ban bất kỳ, nếu chưa được thành lập, sẽ là nhiệm vụ và quyền hạn của HĐQT</w:t>
      </w:r>
    </w:p>
    <w:p w:rsidR="00426926" w:rsidRPr="00F74A99"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bCs w:val="0"/>
          <w:sz w:val="24"/>
          <w:szCs w:val="24"/>
        </w:rPr>
      </w:pPr>
      <w:bookmarkStart w:id="80" w:name="_Toc509520511"/>
      <w:bookmarkStart w:id="81" w:name="_Toc511807395"/>
      <w:r w:rsidRPr="00F74A99">
        <w:rPr>
          <w:bCs w:val="0"/>
          <w:sz w:val="24"/>
          <w:szCs w:val="24"/>
        </w:rPr>
        <w:t>Nguyên tắc hoạt động của các tiểu ban</w:t>
      </w:r>
      <w:bookmarkEnd w:id="80"/>
      <w:bookmarkEnd w:id="81"/>
    </w:p>
    <w:p w:rsidR="00426926" w:rsidRPr="00F74A99" w:rsidRDefault="00426926" w:rsidP="00426926">
      <w:pPr>
        <w:pStyle w:val="BodyText1"/>
        <w:shd w:val="clear" w:color="auto" w:fill="auto"/>
        <w:spacing w:after="60" w:line="288" w:lineRule="auto"/>
        <w:ind w:right="20" w:firstLine="0"/>
        <w:rPr>
          <w:sz w:val="24"/>
          <w:szCs w:val="24"/>
        </w:rPr>
      </w:pPr>
      <w:r w:rsidRPr="00F74A99">
        <w:rPr>
          <w:sz w:val="24"/>
          <w:szCs w:val="24"/>
        </w:rPr>
        <w:t>Việc thực thi quyết định của HĐQT, hoặc của tiểu ban trực thuộc HĐQT, hoặc của người có tư cách thành viên tiểu ban HĐQT phải phù hợp với các quy định pháp luật hiện hành và quy định tại Điều lệ Công ty.</w:t>
      </w:r>
    </w:p>
    <w:p w:rsidR="00426926" w:rsidRPr="000D2C15" w:rsidRDefault="00426926" w:rsidP="00E23E73">
      <w:pPr>
        <w:pStyle w:val="Heading50"/>
        <w:keepNext/>
        <w:keepLines/>
        <w:numPr>
          <w:ilvl w:val="0"/>
          <w:numId w:val="38"/>
        </w:numPr>
        <w:shd w:val="clear" w:color="auto" w:fill="auto"/>
        <w:tabs>
          <w:tab w:val="left" w:pos="900"/>
        </w:tabs>
        <w:spacing w:before="120" w:after="120" w:line="288" w:lineRule="auto"/>
        <w:ind w:left="0" w:right="120" w:firstLine="0"/>
        <w:jc w:val="left"/>
        <w:outlineLvl w:val="2"/>
        <w:rPr>
          <w:sz w:val="24"/>
          <w:szCs w:val="24"/>
          <w:lang w:val="vi-VN"/>
        </w:rPr>
      </w:pPr>
      <w:bookmarkStart w:id="82" w:name="_Toc511807396"/>
      <w:r w:rsidRPr="000D2C15">
        <w:rPr>
          <w:sz w:val="24"/>
          <w:szCs w:val="24"/>
          <w:lang w:val="vi-VN"/>
        </w:rPr>
        <w:t>Trách nhiệm, chức năng của các tiểu ban</w:t>
      </w:r>
      <w:bookmarkEnd w:id="82"/>
    </w:p>
    <w:p w:rsidR="00426926" w:rsidRPr="00F74A99" w:rsidRDefault="00426926" w:rsidP="00426926">
      <w:pPr>
        <w:pStyle w:val="BodyText1"/>
        <w:shd w:val="clear" w:color="auto" w:fill="auto"/>
        <w:spacing w:after="60" w:line="288" w:lineRule="auto"/>
        <w:ind w:right="20" w:firstLine="0"/>
        <w:rPr>
          <w:sz w:val="24"/>
          <w:szCs w:val="24"/>
        </w:rPr>
      </w:pPr>
      <w:r w:rsidRPr="00F74A99">
        <w:rPr>
          <w:sz w:val="24"/>
          <w:szCs w:val="24"/>
        </w:rPr>
        <w:t>1.Tiểu ban chính sách phát triển:</w:t>
      </w:r>
    </w:p>
    <w:p w:rsidR="00426926" w:rsidRPr="00F74A99" w:rsidRDefault="00426926" w:rsidP="00426926">
      <w:pPr>
        <w:pStyle w:val="BodyText1"/>
        <w:numPr>
          <w:ilvl w:val="0"/>
          <w:numId w:val="33"/>
        </w:numPr>
        <w:shd w:val="clear" w:color="auto" w:fill="auto"/>
        <w:spacing w:after="60" w:line="288" w:lineRule="auto"/>
        <w:ind w:right="20"/>
        <w:rPr>
          <w:b/>
          <w:sz w:val="24"/>
          <w:szCs w:val="24"/>
        </w:rPr>
      </w:pPr>
      <w:r w:rsidRPr="00F74A99">
        <w:rPr>
          <w:sz w:val="24"/>
          <w:szCs w:val="24"/>
        </w:rPr>
        <w:t>Tham mưu cho HĐQT trong việc xác định mục tiêu chiến lược kinh doanh của Công ty, định hướng thị trường trong ngắn hạn cũng như dài hạn.</w:t>
      </w:r>
    </w:p>
    <w:p w:rsidR="00426926" w:rsidRPr="00F74A99" w:rsidRDefault="00426926" w:rsidP="00426926">
      <w:pPr>
        <w:pStyle w:val="BodyText1"/>
        <w:numPr>
          <w:ilvl w:val="0"/>
          <w:numId w:val="33"/>
        </w:numPr>
        <w:shd w:val="clear" w:color="auto" w:fill="auto"/>
        <w:spacing w:after="60" w:line="288" w:lineRule="auto"/>
        <w:ind w:right="20"/>
        <w:rPr>
          <w:b/>
          <w:sz w:val="24"/>
          <w:szCs w:val="24"/>
        </w:rPr>
      </w:pPr>
      <w:r w:rsidRPr="00F74A99">
        <w:rPr>
          <w:sz w:val="24"/>
          <w:szCs w:val="24"/>
        </w:rPr>
        <w:t>Tham mưu cho HĐQT đề ra các chính sách phát triển sản phẩm truyền thống và chủ lực của Công ty, nghiên cứu, đánh giá các dự án, đầu tư mới của Công ty trình HĐQT trước khi quyết định đầu tư.</w:t>
      </w:r>
    </w:p>
    <w:p w:rsidR="00426926" w:rsidRPr="00F74A99" w:rsidRDefault="00426926" w:rsidP="00426926">
      <w:pPr>
        <w:pStyle w:val="BodyText1"/>
        <w:numPr>
          <w:ilvl w:val="0"/>
          <w:numId w:val="33"/>
        </w:numPr>
        <w:shd w:val="clear" w:color="auto" w:fill="auto"/>
        <w:spacing w:after="60" w:line="288" w:lineRule="auto"/>
        <w:ind w:right="20"/>
        <w:rPr>
          <w:b/>
          <w:sz w:val="24"/>
          <w:szCs w:val="24"/>
        </w:rPr>
      </w:pPr>
      <w:r w:rsidRPr="00F74A99">
        <w:rPr>
          <w:sz w:val="24"/>
          <w:szCs w:val="24"/>
        </w:rPr>
        <w:t xml:space="preserve">Nghiên cứu và phân tích các yếu tố cũng như mức độ khả thi của kế hoạch kinh doanh và ngân sách hàng năm do </w:t>
      </w:r>
      <w:r w:rsidR="00A42575">
        <w:rPr>
          <w:sz w:val="24"/>
          <w:szCs w:val="24"/>
        </w:rPr>
        <w:t>Giám đốc</w:t>
      </w:r>
      <w:r w:rsidRPr="00F74A99">
        <w:rPr>
          <w:sz w:val="24"/>
          <w:szCs w:val="24"/>
        </w:rPr>
        <w:t xml:space="preserve"> trình trước khi HĐQT phê duyệt và trình Đại hội đồng </w:t>
      </w:r>
      <w:r w:rsidRPr="00F74A99">
        <w:rPr>
          <w:sz w:val="24"/>
          <w:szCs w:val="24"/>
        </w:rPr>
        <w:lastRenderedPageBreak/>
        <w:t>cổ đông quyết định thông qua.</w:t>
      </w:r>
    </w:p>
    <w:p w:rsidR="00426926" w:rsidRPr="00F74A99" w:rsidRDefault="00426926" w:rsidP="00426926">
      <w:pPr>
        <w:pStyle w:val="BodyText1"/>
        <w:shd w:val="clear" w:color="auto" w:fill="auto"/>
        <w:spacing w:after="60" w:line="288" w:lineRule="auto"/>
        <w:ind w:right="20" w:firstLine="0"/>
        <w:rPr>
          <w:sz w:val="24"/>
          <w:szCs w:val="24"/>
        </w:rPr>
      </w:pPr>
      <w:r w:rsidRPr="00F74A99">
        <w:rPr>
          <w:sz w:val="24"/>
          <w:szCs w:val="24"/>
        </w:rPr>
        <w:t>2. Tiểu ban nhân sự:</w:t>
      </w:r>
    </w:p>
    <w:p w:rsidR="00426926" w:rsidRPr="00F74A99" w:rsidRDefault="00426926" w:rsidP="00426926">
      <w:pPr>
        <w:pStyle w:val="BodyText1"/>
        <w:numPr>
          <w:ilvl w:val="0"/>
          <w:numId w:val="34"/>
        </w:numPr>
        <w:shd w:val="clear" w:color="auto" w:fill="auto"/>
        <w:spacing w:after="60" w:line="288" w:lineRule="auto"/>
        <w:ind w:right="20"/>
        <w:rPr>
          <w:b/>
          <w:sz w:val="24"/>
          <w:szCs w:val="24"/>
        </w:rPr>
      </w:pPr>
      <w:r w:rsidRPr="00F74A99">
        <w:rPr>
          <w:sz w:val="24"/>
          <w:szCs w:val="24"/>
        </w:rPr>
        <w:t xml:space="preserve">Tham mưu cho HĐQT về quy mô, cơ cấu của HĐQT, người điều hành, </w:t>
      </w:r>
      <w:r w:rsidR="00E12A00">
        <w:rPr>
          <w:sz w:val="24"/>
          <w:szCs w:val="24"/>
        </w:rPr>
        <w:t>người quản lý</w:t>
      </w:r>
      <w:r w:rsidRPr="00F74A99">
        <w:rPr>
          <w:sz w:val="24"/>
          <w:szCs w:val="24"/>
        </w:rPr>
        <w:t xml:space="preserve"> khác phù hợp với qui mô hoạt động và chiến lược phát triển của Công ty.</w:t>
      </w:r>
    </w:p>
    <w:p w:rsidR="00426926" w:rsidRPr="00F74A99" w:rsidRDefault="00426926" w:rsidP="00426926">
      <w:pPr>
        <w:pStyle w:val="BodyText1"/>
        <w:numPr>
          <w:ilvl w:val="0"/>
          <w:numId w:val="34"/>
        </w:numPr>
        <w:shd w:val="clear" w:color="auto" w:fill="auto"/>
        <w:spacing w:after="60" w:line="288" w:lineRule="auto"/>
        <w:ind w:right="20"/>
        <w:rPr>
          <w:b/>
          <w:sz w:val="24"/>
          <w:szCs w:val="24"/>
        </w:rPr>
      </w:pPr>
      <w:r w:rsidRPr="00F74A99">
        <w:rPr>
          <w:sz w:val="24"/>
          <w:szCs w:val="24"/>
        </w:rPr>
        <w:t>Tham mưu cho HĐQT xử lý các vấn đề về nhân sự phát sinh trong quá trình tiến hành các thủ tục bầu, bổ nhiệm, miễn nhiệm các chức danh thành viên HĐQT, thành viên BKS và người điều hành Công ty theo đúng quy định pháp luật và Điều lệ Công ty.</w:t>
      </w:r>
    </w:p>
    <w:p w:rsidR="00426926" w:rsidRPr="00F74A99" w:rsidRDefault="00426926" w:rsidP="00426926">
      <w:pPr>
        <w:pStyle w:val="BodyText1"/>
        <w:numPr>
          <w:ilvl w:val="0"/>
          <w:numId w:val="34"/>
        </w:numPr>
        <w:shd w:val="clear" w:color="auto" w:fill="auto"/>
        <w:spacing w:after="60" w:line="288" w:lineRule="auto"/>
        <w:ind w:right="20"/>
        <w:rPr>
          <w:b/>
          <w:sz w:val="24"/>
          <w:szCs w:val="24"/>
        </w:rPr>
      </w:pPr>
      <w:r w:rsidRPr="00F74A99">
        <w:rPr>
          <w:sz w:val="24"/>
          <w:szCs w:val="24"/>
        </w:rPr>
        <w:t>Nghiên cứu, tham mưu cho HĐQT trong việc ban hành các quy định nội bộ của Công ty về chế độ tiền lương, thù lao, tiền thưởng, quy chế tuyển chọn nhân viên, quy trình đào tạo và các chính sách khác đối với người lao động trong Công ty.</w:t>
      </w:r>
    </w:p>
    <w:p w:rsidR="00426926" w:rsidRPr="00F74A99" w:rsidRDefault="00426926" w:rsidP="00426926">
      <w:pPr>
        <w:pStyle w:val="BodyText1"/>
        <w:shd w:val="clear" w:color="auto" w:fill="auto"/>
        <w:spacing w:after="60" w:line="288" w:lineRule="auto"/>
        <w:ind w:right="20" w:firstLine="0"/>
        <w:rPr>
          <w:sz w:val="24"/>
          <w:szCs w:val="24"/>
        </w:rPr>
      </w:pPr>
      <w:r w:rsidRPr="00F74A99">
        <w:rPr>
          <w:sz w:val="24"/>
          <w:szCs w:val="24"/>
        </w:rPr>
        <w:t>3. Tiểu ban kiểm toán:</w:t>
      </w:r>
    </w:p>
    <w:p w:rsidR="00426926" w:rsidRPr="00F74A99" w:rsidRDefault="00426926" w:rsidP="00426926">
      <w:pPr>
        <w:pStyle w:val="BodyText1"/>
        <w:numPr>
          <w:ilvl w:val="0"/>
          <w:numId w:val="35"/>
        </w:numPr>
        <w:shd w:val="clear" w:color="auto" w:fill="auto"/>
        <w:spacing w:after="60" w:line="288" w:lineRule="auto"/>
        <w:ind w:right="20"/>
        <w:rPr>
          <w:b/>
          <w:sz w:val="24"/>
          <w:szCs w:val="24"/>
        </w:rPr>
      </w:pPr>
      <w:r w:rsidRPr="00F74A99">
        <w:rPr>
          <w:sz w:val="24"/>
          <w:szCs w:val="24"/>
        </w:rPr>
        <w:t>Nghiên cứu, đánh giá và phân tích tình hình tài chính của Công ty trong từng thời kỳ, đề xuất với HĐQT các biện pháp tài chính hiệu quả và phù hợp với thực tế của Công ty.</w:t>
      </w:r>
    </w:p>
    <w:p w:rsidR="00426926" w:rsidRPr="00F74A99" w:rsidRDefault="00426926" w:rsidP="00426926">
      <w:pPr>
        <w:pStyle w:val="BodyText1"/>
        <w:numPr>
          <w:ilvl w:val="0"/>
          <w:numId w:val="35"/>
        </w:numPr>
        <w:shd w:val="clear" w:color="auto" w:fill="auto"/>
        <w:spacing w:after="60" w:line="288" w:lineRule="auto"/>
        <w:ind w:right="20"/>
        <w:rPr>
          <w:b/>
          <w:sz w:val="24"/>
          <w:szCs w:val="24"/>
        </w:rPr>
      </w:pPr>
      <w:r w:rsidRPr="00F74A99">
        <w:rPr>
          <w:sz w:val="24"/>
          <w:szCs w:val="24"/>
        </w:rPr>
        <w:t>Tham mưu cho HĐQT ban hành các quy định về quản lý tài chính và chi tiêu nội bộ.</w:t>
      </w:r>
    </w:p>
    <w:p w:rsidR="00426926" w:rsidRPr="00F74A99" w:rsidRDefault="00426926" w:rsidP="00426926">
      <w:pPr>
        <w:pStyle w:val="BodyText1"/>
        <w:numPr>
          <w:ilvl w:val="0"/>
          <w:numId w:val="35"/>
        </w:numPr>
        <w:shd w:val="clear" w:color="auto" w:fill="auto"/>
        <w:spacing w:after="60" w:line="288" w:lineRule="auto"/>
        <w:ind w:right="20"/>
        <w:rPr>
          <w:b/>
          <w:sz w:val="24"/>
          <w:szCs w:val="24"/>
        </w:rPr>
      </w:pPr>
      <w:r w:rsidRPr="00F74A99">
        <w:rPr>
          <w:sz w:val="24"/>
          <w:szCs w:val="24"/>
        </w:rPr>
        <w:t xml:space="preserve">Kiểm tra, kiểm toán các báo cáo tài chính do </w:t>
      </w:r>
      <w:r w:rsidR="00C40CA4">
        <w:rPr>
          <w:sz w:val="24"/>
          <w:szCs w:val="24"/>
        </w:rPr>
        <w:t>Giám đốc</w:t>
      </w:r>
      <w:r w:rsidRPr="00F74A99">
        <w:rPr>
          <w:sz w:val="24"/>
          <w:szCs w:val="24"/>
        </w:rPr>
        <w:t xml:space="preserve"> trình HĐQT thông qua.</w:t>
      </w:r>
    </w:p>
    <w:p w:rsidR="00426926" w:rsidRPr="00F74A99" w:rsidRDefault="00426926" w:rsidP="00426926">
      <w:pPr>
        <w:pStyle w:val="BodyText1"/>
        <w:shd w:val="clear" w:color="auto" w:fill="auto"/>
        <w:spacing w:after="60" w:line="288" w:lineRule="auto"/>
        <w:ind w:right="20" w:firstLine="0"/>
        <w:rPr>
          <w:sz w:val="24"/>
          <w:szCs w:val="24"/>
        </w:rPr>
      </w:pPr>
      <w:r w:rsidRPr="00F74A99">
        <w:rPr>
          <w:sz w:val="24"/>
          <w:szCs w:val="24"/>
        </w:rPr>
        <w:t>4. Tiểu ban lương thưởng:</w:t>
      </w:r>
    </w:p>
    <w:p w:rsidR="00426926" w:rsidRPr="00F74A99" w:rsidRDefault="00426926" w:rsidP="00426926">
      <w:pPr>
        <w:pStyle w:val="BodyText1"/>
        <w:numPr>
          <w:ilvl w:val="0"/>
          <w:numId w:val="36"/>
        </w:numPr>
        <w:shd w:val="clear" w:color="auto" w:fill="auto"/>
        <w:spacing w:after="60" w:line="288" w:lineRule="auto"/>
        <w:ind w:right="20"/>
        <w:rPr>
          <w:b/>
          <w:sz w:val="24"/>
          <w:szCs w:val="24"/>
        </w:rPr>
      </w:pPr>
      <w:r w:rsidRPr="00F74A99">
        <w:rPr>
          <w:sz w:val="24"/>
          <w:szCs w:val="24"/>
        </w:rPr>
        <w:t>Tham mưu cho HĐQT ban hành các quy chế, chính sách về thi đua khen thưởng và giám sát việc triển khai thực hiện các chính sách này.</w:t>
      </w:r>
    </w:p>
    <w:p w:rsidR="00426926" w:rsidRPr="00F74A99" w:rsidRDefault="00426926" w:rsidP="00426926">
      <w:pPr>
        <w:pStyle w:val="BodyText1"/>
        <w:numPr>
          <w:ilvl w:val="0"/>
          <w:numId w:val="36"/>
        </w:numPr>
        <w:shd w:val="clear" w:color="auto" w:fill="auto"/>
        <w:spacing w:after="60" w:line="288" w:lineRule="auto"/>
        <w:ind w:right="20"/>
        <w:rPr>
          <w:b/>
          <w:sz w:val="24"/>
          <w:szCs w:val="24"/>
        </w:rPr>
      </w:pPr>
      <w:r w:rsidRPr="00F74A99">
        <w:rPr>
          <w:sz w:val="24"/>
          <w:szCs w:val="24"/>
        </w:rPr>
        <w:t xml:space="preserve">Giám sát việc các </w:t>
      </w:r>
      <w:r w:rsidR="00E12A00">
        <w:rPr>
          <w:sz w:val="24"/>
          <w:szCs w:val="24"/>
        </w:rPr>
        <w:t>người quản lý</w:t>
      </w:r>
      <w:r w:rsidRPr="00F74A99">
        <w:rPr>
          <w:sz w:val="24"/>
          <w:szCs w:val="24"/>
        </w:rPr>
        <w:t xml:space="preserve"> chấp hành các quy chế nội bộ do ĐHĐCĐ và HĐQT ban hành. Đánh giá mức độ hoàn thành công việc của các thành viên HĐQT, thành viên BKS, Ban </w:t>
      </w:r>
      <w:r w:rsidR="00A42575">
        <w:rPr>
          <w:sz w:val="24"/>
          <w:szCs w:val="24"/>
        </w:rPr>
        <w:t>Giám đốc</w:t>
      </w:r>
      <w:r w:rsidRPr="00F74A99">
        <w:rPr>
          <w:sz w:val="24"/>
          <w:szCs w:val="24"/>
        </w:rPr>
        <w:t xml:space="preserve"> và </w:t>
      </w:r>
      <w:r w:rsidR="00E12A00">
        <w:rPr>
          <w:sz w:val="24"/>
          <w:szCs w:val="24"/>
        </w:rPr>
        <w:t>người quản lý</w:t>
      </w:r>
      <w:r w:rsidRPr="00F74A99">
        <w:rPr>
          <w:sz w:val="24"/>
          <w:szCs w:val="24"/>
        </w:rPr>
        <w:t xml:space="preserve"> cấp cao của Công ty.</w:t>
      </w:r>
    </w:p>
    <w:p w:rsidR="00426926" w:rsidRPr="00F74A99" w:rsidRDefault="00426926" w:rsidP="00426926">
      <w:pPr>
        <w:pStyle w:val="BodyText1"/>
        <w:numPr>
          <w:ilvl w:val="0"/>
          <w:numId w:val="36"/>
        </w:numPr>
        <w:shd w:val="clear" w:color="auto" w:fill="auto"/>
        <w:spacing w:after="60" w:line="288" w:lineRule="auto"/>
        <w:ind w:right="20"/>
        <w:rPr>
          <w:b/>
          <w:sz w:val="24"/>
          <w:szCs w:val="24"/>
        </w:rPr>
      </w:pPr>
      <w:r w:rsidRPr="00F74A99">
        <w:rPr>
          <w:sz w:val="24"/>
          <w:szCs w:val="24"/>
        </w:rPr>
        <w:t>Tư vấn cho HĐQT chỉ đạo thực hiện công tác thi đua – khen thưởng được công khai, chính xác, công bằng và kịp thời, đề xuất mức trích lập và sử dụng quỹ khen thưởng của công ty.</w:t>
      </w:r>
    </w:p>
    <w:p w:rsidR="00426926" w:rsidRPr="00F74A99" w:rsidRDefault="00426926" w:rsidP="00426926">
      <w:pPr>
        <w:pStyle w:val="Heading50"/>
        <w:keepNext/>
        <w:keepLines/>
        <w:shd w:val="clear" w:color="auto" w:fill="auto"/>
        <w:spacing w:before="120" w:after="120" w:line="288" w:lineRule="auto"/>
        <w:ind w:right="120"/>
        <w:outlineLvl w:val="1"/>
        <w:rPr>
          <w:bCs w:val="0"/>
          <w:sz w:val="24"/>
          <w:szCs w:val="24"/>
        </w:rPr>
      </w:pPr>
      <w:bookmarkStart w:id="83" w:name="_Toc509520512"/>
      <w:bookmarkStart w:id="84" w:name="_Toc511807397"/>
      <w:r w:rsidRPr="00F74A99">
        <w:rPr>
          <w:bCs w:val="0"/>
          <w:sz w:val="24"/>
          <w:szCs w:val="24"/>
        </w:rPr>
        <w:t>Chương VII:</w:t>
      </w:r>
      <w:r w:rsidRPr="00F74A99">
        <w:rPr>
          <w:bCs w:val="0"/>
          <w:sz w:val="24"/>
          <w:szCs w:val="24"/>
        </w:rPr>
        <w:tab/>
      </w:r>
      <w:r w:rsidR="00E12A00">
        <w:rPr>
          <w:bCs w:val="0"/>
          <w:sz w:val="24"/>
          <w:szCs w:val="24"/>
        </w:rPr>
        <w:t>Người điều hành công ty</w:t>
      </w:r>
      <w:bookmarkEnd w:id="83"/>
      <w:bookmarkEnd w:id="84"/>
    </w:p>
    <w:p w:rsidR="00426926" w:rsidRPr="00F74A99"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bCs w:val="0"/>
          <w:sz w:val="24"/>
          <w:szCs w:val="24"/>
        </w:rPr>
      </w:pPr>
      <w:bookmarkStart w:id="85" w:name="_Toc509520513"/>
      <w:bookmarkStart w:id="86" w:name="_Toc511807398"/>
      <w:r w:rsidRPr="00F74A99">
        <w:rPr>
          <w:bCs w:val="0"/>
          <w:sz w:val="24"/>
          <w:szCs w:val="24"/>
        </w:rPr>
        <w:t xml:space="preserve">Các tiêu chuẩn của </w:t>
      </w:r>
      <w:r w:rsidR="00E12A00">
        <w:rPr>
          <w:bCs w:val="0"/>
          <w:sz w:val="24"/>
          <w:szCs w:val="24"/>
        </w:rPr>
        <w:t>người điều hành công ty</w:t>
      </w:r>
      <w:bookmarkEnd w:id="85"/>
      <w:bookmarkEnd w:id="86"/>
    </w:p>
    <w:p w:rsidR="00426926" w:rsidRPr="00F74A99" w:rsidRDefault="00426926" w:rsidP="00426926">
      <w:pPr>
        <w:pStyle w:val="BodyText1"/>
        <w:numPr>
          <w:ilvl w:val="0"/>
          <w:numId w:val="17"/>
        </w:numPr>
        <w:shd w:val="clear" w:color="auto" w:fill="auto"/>
        <w:spacing w:after="60" w:line="288" w:lineRule="auto"/>
        <w:ind w:left="360" w:right="20" w:hanging="340"/>
        <w:rPr>
          <w:sz w:val="24"/>
          <w:szCs w:val="24"/>
          <w:lang w:val="vi-VN"/>
        </w:rPr>
      </w:pPr>
      <w:r w:rsidRPr="00F74A99">
        <w:rPr>
          <w:sz w:val="24"/>
          <w:szCs w:val="24"/>
          <w:lang w:val="vi-VN"/>
        </w:rPr>
        <w:t xml:space="preserve">Hệ thống quản lý của Công ty phải đảm bảo bộ máy quản lý chịu trách nhiệm trước Hội đồng quản trị và chịu sự giám sát, chỉ đạo của Hội đồng quản trị trong công việc kinh doanh hàng ngày của Công ty. </w:t>
      </w:r>
    </w:p>
    <w:p w:rsidR="00426926" w:rsidRPr="00F74A99" w:rsidRDefault="00426926" w:rsidP="00426926">
      <w:pPr>
        <w:pStyle w:val="BodyText1"/>
        <w:numPr>
          <w:ilvl w:val="0"/>
          <w:numId w:val="17"/>
        </w:numPr>
        <w:shd w:val="clear" w:color="auto" w:fill="auto"/>
        <w:spacing w:after="60" w:line="288" w:lineRule="auto"/>
        <w:ind w:left="360" w:right="20" w:hanging="340"/>
        <w:rPr>
          <w:sz w:val="24"/>
          <w:szCs w:val="24"/>
          <w:lang w:val="vi-VN"/>
        </w:rPr>
      </w:pPr>
      <w:r w:rsidRPr="00F74A99">
        <w:rPr>
          <w:sz w:val="24"/>
          <w:szCs w:val="24"/>
          <w:lang w:val="vi-VN"/>
        </w:rPr>
        <w:t xml:space="preserve">Công ty có </w:t>
      </w:r>
      <w:r w:rsidR="00C40CA4">
        <w:rPr>
          <w:sz w:val="24"/>
          <w:szCs w:val="24"/>
          <w:lang w:val="vi-VN"/>
        </w:rPr>
        <w:t>Giám đốc</w:t>
      </w:r>
      <w:r w:rsidRPr="00C6522A">
        <w:rPr>
          <w:sz w:val="24"/>
          <w:szCs w:val="24"/>
          <w:lang w:val="vi-VN"/>
        </w:rPr>
        <w:t xml:space="preserve">, </w:t>
      </w:r>
      <w:r w:rsidRPr="00441AFC">
        <w:rPr>
          <w:sz w:val="24"/>
          <w:szCs w:val="24"/>
          <w:lang w:val="vi-VN"/>
        </w:rPr>
        <w:t xml:space="preserve">không quá </w:t>
      </w:r>
      <w:r w:rsidR="00791133" w:rsidRPr="00441AFC">
        <w:rPr>
          <w:sz w:val="24"/>
          <w:szCs w:val="24"/>
          <w:lang w:val="vi-VN"/>
        </w:rPr>
        <w:t>hai (02</w:t>
      </w:r>
      <w:r w:rsidRPr="00441AFC">
        <w:rPr>
          <w:sz w:val="24"/>
          <w:szCs w:val="24"/>
          <w:lang w:val="vi-VN"/>
        </w:rPr>
        <w:t xml:space="preserve">) </w:t>
      </w:r>
      <w:r w:rsidR="00A42575" w:rsidRPr="00441AFC">
        <w:rPr>
          <w:sz w:val="24"/>
          <w:szCs w:val="24"/>
          <w:lang w:val="vi-VN"/>
        </w:rPr>
        <w:t>Phó Giám đốc</w:t>
      </w:r>
      <w:r w:rsidRPr="00F74A99">
        <w:rPr>
          <w:sz w:val="24"/>
          <w:szCs w:val="24"/>
          <w:lang w:val="vi-VN"/>
        </w:rPr>
        <w:t>, Kế toán trưởng do Hội đồng quản trị bổ nhiệm. Việc bổ nhiệm miễn nhiệm, bãi nhiệm các chức danh nêu trên phải được thông qua bằng nghị quyết Hội đồng quản trị.</w:t>
      </w:r>
    </w:p>
    <w:p w:rsidR="00426926" w:rsidRPr="00C6522A" w:rsidRDefault="00426926" w:rsidP="00426926">
      <w:pPr>
        <w:pStyle w:val="BodyText1"/>
        <w:numPr>
          <w:ilvl w:val="0"/>
          <w:numId w:val="17"/>
        </w:numPr>
        <w:shd w:val="clear" w:color="auto" w:fill="auto"/>
        <w:spacing w:after="60" w:line="288" w:lineRule="auto"/>
        <w:ind w:left="360" w:right="20" w:hanging="340"/>
        <w:rPr>
          <w:sz w:val="24"/>
          <w:szCs w:val="24"/>
          <w:lang w:val="vi-VN"/>
        </w:rPr>
      </w:pPr>
      <w:r w:rsidRPr="00C6522A">
        <w:rPr>
          <w:sz w:val="24"/>
          <w:szCs w:val="24"/>
          <w:lang w:val="vi-VN"/>
        </w:rPr>
        <w:t>Công ty phải bổ nhiệm Kế toán trưởng theo quy định của pháp luật. Trường hợp Công ty chưa bổ nhiệm được ngay kế toán trưởng thì bố trí người phụ trách kế toán hoặc thuê dịch vụ làm kế toán trưởng theo quy định. Thời gian bố trí người phụ trách kế toán tối đa là (sáu) 06 tháng, sau thời gian này Công ty phải bổ nhiệm người làm Kế toán trưởng.</w:t>
      </w:r>
    </w:p>
    <w:p w:rsidR="00426926" w:rsidRPr="00C6522A" w:rsidRDefault="00426926" w:rsidP="00426926">
      <w:pPr>
        <w:pStyle w:val="BodyText1"/>
        <w:numPr>
          <w:ilvl w:val="0"/>
          <w:numId w:val="17"/>
        </w:numPr>
        <w:shd w:val="clear" w:color="auto" w:fill="auto"/>
        <w:spacing w:after="60" w:line="288" w:lineRule="auto"/>
        <w:ind w:left="360" w:right="20" w:hanging="340"/>
        <w:rPr>
          <w:sz w:val="24"/>
          <w:szCs w:val="24"/>
          <w:lang w:val="vi-VN"/>
        </w:rPr>
      </w:pPr>
      <w:r w:rsidRPr="00C6522A">
        <w:rPr>
          <w:sz w:val="24"/>
          <w:szCs w:val="24"/>
          <w:lang w:val="vi-VN"/>
        </w:rPr>
        <w:t xml:space="preserve">Tiêu chuẩn của </w:t>
      </w:r>
      <w:r w:rsidR="00E12A00">
        <w:rPr>
          <w:sz w:val="24"/>
          <w:szCs w:val="24"/>
          <w:lang w:val="vi-VN"/>
        </w:rPr>
        <w:t>người điều hành công ty</w:t>
      </w:r>
      <w:r w:rsidRPr="00C6522A">
        <w:rPr>
          <w:sz w:val="24"/>
          <w:szCs w:val="24"/>
          <w:lang w:val="vi-VN"/>
        </w:rPr>
        <w:t>:</w:t>
      </w:r>
    </w:p>
    <w:p w:rsidR="00426926" w:rsidRPr="00C6522A" w:rsidRDefault="00E12A00" w:rsidP="00426926">
      <w:pPr>
        <w:pStyle w:val="BodyText1"/>
        <w:shd w:val="clear" w:color="auto" w:fill="auto"/>
        <w:spacing w:after="60" w:line="288" w:lineRule="auto"/>
        <w:ind w:left="360" w:right="20" w:firstLine="0"/>
        <w:rPr>
          <w:sz w:val="24"/>
          <w:szCs w:val="24"/>
          <w:lang w:val="vi-VN"/>
        </w:rPr>
      </w:pPr>
      <w:r>
        <w:rPr>
          <w:sz w:val="24"/>
          <w:szCs w:val="24"/>
          <w:lang w:val="vi-VN"/>
        </w:rPr>
        <w:t>Người điều hành công ty</w:t>
      </w:r>
      <w:r w:rsidR="00426926" w:rsidRPr="00C6522A">
        <w:rPr>
          <w:sz w:val="24"/>
          <w:szCs w:val="24"/>
          <w:lang w:val="vi-VN"/>
        </w:rPr>
        <w:t xml:space="preserve"> phải đáp ứng các tiêu chuẩn theo quy định của Luật doanh nghiệp, Điều lệ Công ty và các quy định pháp luật hiện hành khác.</w:t>
      </w:r>
    </w:p>
    <w:p w:rsidR="00426926" w:rsidRPr="00C6522A" w:rsidRDefault="00C40CA4"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bCs w:val="0"/>
          <w:sz w:val="24"/>
          <w:szCs w:val="24"/>
          <w:lang w:val="vi-VN"/>
        </w:rPr>
      </w:pPr>
      <w:bookmarkStart w:id="87" w:name="_Toc511807399"/>
      <w:r>
        <w:rPr>
          <w:bCs w:val="0"/>
          <w:sz w:val="24"/>
          <w:szCs w:val="24"/>
          <w:lang w:val="vi-VN"/>
        </w:rPr>
        <w:lastRenderedPageBreak/>
        <w:t>Giám đốc</w:t>
      </w:r>
      <w:bookmarkEnd w:id="87"/>
    </w:p>
    <w:p w:rsidR="00426926" w:rsidRPr="00C6522A" w:rsidRDefault="00426926" w:rsidP="00E23E73">
      <w:pPr>
        <w:pStyle w:val="BodyText1"/>
        <w:numPr>
          <w:ilvl w:val="0"/>
          <w:numId w:val="53"/>
        </w:numPr>
        <w:shd w:val="clear" w:color="auto" w:fill="auto"/>
        <w:tabs>
          <w:tab w:val="left" w:pos="284"/>
        </w:tabs>
        <w:spacing w:after="60" w:line="288" w:lineRule="auto"/>
        <w:ind w:left="284" w:right="20" w:hanging="284"/>
        <w:rPr>
          <w:sz w:val="24"/>
          <w:szCs w:val="24"/>
          <w:lang w:val="vi-VN"/>
        </w:rPr>
      </w:pPr>
      <w:r w:rsidRPr="00C6522A">
        <w:rPr>
          <w:sz w:val="24"/>
          <w:szCs w:val="24"/>
          <w:lang w:val="vi-VN"/>
        </w:rPr>
        <w:t xml:space="preserve">HĐQT bổ nhiệm một (01) thành viên HĐQT hoặc một người khác làm </w:t>
      </w:r>
      <w:r w:rsidR="00C40CA4">
        <w:rPr>
          <w:sz w:val="24"/>
          <w:szCs w:val="24"/>
          <w:lang w:val="vi-VN"/>
        </w:rPr>
        <w:t>Giám đốc</w:t>
      </w:r>
      <w:r w:rsidRPr="00C6522A">
        <w:rPr>
          <w:sz w:val="24"/>
          <w:szCs w:val="24"/>
          <w:lang w:val="vi-VN"/>
        </w:rPr>
        <w:t xml:space="preserve">; ký hợp đồng trong đó quy định thù lao, tiền lương và lợi ích khác. Thù lao, tiền lương và lợi ích khác của </w:t>
      </w:r>
      <w:r w:rsidR="00C40CA4">
        <w:rPr>
          <w:sz w:val="24"/>
          <w:szCs w:val="24"/>
          <w:lang w:val="vi-VN"/>
        </w:rPr>
        <w:t>Giám đốc</w:t>
      </w:r>
      <w:r w:rsidRPr="00C6522A">
        <w:rPr>
          <w:sz w:val="24"/>
          <w:szCs w:val="24"/>
          <w:lang w:val="vi-VN"/>
        </w:rPr>
        <w:t xml:space="preserve"> phải được báo cáo tại ĐHĐCĐ thường niên, được thể hiện thành mục riêng trong Báo cáo tài chính năm và được nêu trong Báo cáo thường niên của Công ty.</w:t>
      </w:r>
    </w:p>
    <w:p w:rsidR="00426926" w:rsidRPr="00C6522A" w:rsidRDefault="00426926" w:rsidP="00E23E73">
      <w:pPr>
        <w:pStyle w:val="BodyText1"/>
        <w:numPr>
          <w:ilvl w:val="0"/>
          <w:numId w:val="53"/>
        </w:numPr>
        <w:shd w:val="clear" w:color="auto" w:fill="auto"/>
        <w:tabs>
          <w:tab w:val="left" w:pos="284"/>
        </w:tabs>
        <w:spacing w:after="60" w:line="288" w:lineRule="auto"/>
        <w:ind w:left="284" w:right="20" w:hanging="284"/>
        <w:rPr>
          <w:sz w:val="24"/>
          <w:szCs w:val="24"/>
          <w:lang w:val="vi-VN"/>
        </w:rPr>
      </w:pPr>
      <w:r w:rsidRPr="00C6522A">
        <w:rPr>
          <w:sz w:val="24"/>
          <w:szCs w:val="24"/>
          <w:lang w:val="vi-VN"/>
        </w:rPr>
        <w:t xml:space="preserve">Nhiệm kỳ của </w:t>
      </w:r>
      <w:r w:rsidR="00C40CA4">
        <w:rPr>
          <w:sz w:val="24"/>
          <w:szCs w:val="24"/>
          <w:lang w:val="vi-VN"/>
        </w:rPr>
        <w:t>Giám đốc</w:t>
      </w:r>
      <w:r w:rsidRPr="00C6522A">
        <w:rPr>
          <w:sz w:val="24"/>
          <w:szCs w:val="24"/>
          <w:lang w:val="vi-VN"/>
        </w:rPr>
        <w:t xml:space="preserve"> không quá năm (05) năm và có thể được tái bổ nhiệm nhưng không quá 02 nhiệm kỳ. Việc bổ nhiệm có thể hết hiệu lực căn cứ vào các quy định tại hợp đồng </w:t>
      </w:r>
      <w:r w:rsidR="00A42575">
        <w:rPr>
          <w:sz w:val="24"/>
          <w:szCs w:val="24"/>
          <w:lang w:val="vi-VN"/>
        </w:rPr>
        <w:t xml:space="preserve">lao động. </w:t>
      </w:r>
      <w:r w:rsidRPr="00C6522A">
        <w:rPr>
          <w:sz w:val="24"/>
          <w:szCs w:val="24"/>
          <w:lang w:val="vi-VN"/>
        </w:rPr>
        <w:t>G</w:t>
      </w:r>
      <w:r w:rsidR="00A42575">
        <w:rPr>
          <w:sz w:val="24"/>
          <w:szCs w:val="24"/>
        </w:rPr>
        <w:t>i</w:t>
      </w:r>
      <w:r w:rsidR="00A42575">
        <w:rPr>
          <w:sz w:val="24"/>
          <w:szCs w:val="24"/>
          <w:lang w:val="vi-VN"/>
        </w:rPr>
        <w:t>ám đốc</w:t>
      </w:r>
      <w:r w:rsidRPr="00C6522A">
        <w:rPr>
          <w:sz w:val="24"/>
          <w:szCs w:val="24"/>
          <w:lang w:val="vi-VN"/>
        </w:rPr>
        <w:t xml:space="preserve"> không phải là người mà pháp luật cấm giữ chức vụ này và phải đáp ứng các tiêu chuẩn, điều kiện theo quy định của pháp luật và Điều lệ Công ty.</w:t>
      </w:r>
    </w:p>
    <w:p w:rsidR="00426926" w:rsidRPr="00C6522A" w:rsidRDefault="00C40CA4" w:rsidP="00E23E73">
      <w:pPr>
        <w:pStyle w:val="BodyText1"/>
        <w:numPr>
          <w:ilvl w:val="0"/>
          <w:numId w:val="53"/>
        </w:numPr>
        <w:shd w:val="clear" w:color="auto" w:fill="auto"/>
        <w:tabs>
          <w:tab w:val="left" w:pos="284"/>
        </w:tabs>
        <w:spacing w:after="60" w:line="288" w:lineRule="auto"/>
        <w:ind w:left="284" w:right="20" w:hanging="284"/>
        <w:rPr>
          <w:sz w:val="24"/>
          <w:szCs w:val="24"/>
          <w:lang w:val="vi-VN"/>
        </w:rPr>
      </w:pPr>
      <w:r>
        <w:rPr>
          <w:sz w:val="24"/>
          <w:szCs w:val="24"/>
          <w:lang w:val="vi-VN"/>
        </w:rPr>
        <w:t>Giám đốc</w:t>
      </w:r>
      <w:r w:rsidR="00426926" w:rsidRPr="00C6522A">
        <w:rPr>
          <w:sz w:val="24"/>
          <w:szCs w:val="24"/>
          <w:lang w:val="vi-VN"/>
        </w:rPr>
        <w:t xml:space="preserve"> có các quyền và nghĩa vụ sau:</w:t>
      </w:r>
    </w:p>
    <w:p w:rsidR="00426926" w:rsidRPr="002C7418" w:rsidRDefault="00426926" w:rsidP="00426926">
      <w:pPr>
        <w:spacing w:before="60" w:after="60" w:line="288" w:lineRule="auto"/>
        <w:ind w:left="284" w:right="30" w:hanging="284"/>
        <w:jc w:val="both"/>
        <w:rPr>
          <w:rFonts w:ascii="Times New Roman" w:eastAsia="Times New Roman" w:hAnsi="Times New Roman"/>
          <w:color w:val="auto"/>
        </w:rPr>
      </w:pPr>
      <w:r w:rsidRPr="002C7418">
        <w:rPr>
          <w:rFonts w:ascii="Times New Roman" w:eastAsia="Times New Roman" w:hAnsi="Times New Roman"/>
          <w:color w:val="auto"/>
        </w:rPr>
        <w:t xml:space="preserve">a. </w:t>
      </w:r>
      <w:r w:rsidRPr="005D024C">
        <w:rPr>
          <w:rFonts w:ascii="Times New Roman" w:eastAsia="Times New Roman" w:hAnsi="Times New Roman"/>
        </w:rPr>
        <w:t>Thực hiện các nghị quyết của Hội đồng quản trị và Đại hội đồng cổ đông, kế hoạch kinh doanh và kế hoạch đầu tư của Công ty đã được Hội đồng quản trị và Đại hội đồng cổ đông thông qua;</w:t>
      </w:r>
    </w:p>
    <w:p w:rsidR="00426926" w:rsidRPr="002C7418" w:rsidRDefault="00426926" w:rsidP="00426926">
      <w:pPr>
        <w:spacing w:before="60" w:after="60" w:line="288" w:lineRule="auto"/>
        <w:ind w:left="284" w:right="30" w:hanging="284"/>
        <w:jc w:val="both"/>
        <w:rPr>
          <w:rFonts w:ascii="Times New Roman" w:eastAsia="Times New Roman" w:hAnsi="Times New Roman"/>
          <w:color w:val="auto"/>
        </w:rPr>
      </w:pPr>
      <w:r w:rsidRPr="002C7418">
        <w:rPr>
          <w:rFonts w:ascii="Times New Roman" w:eastAsia="Times New Roman" w:hAnsi="Times New Roman"/>
          <w:color w:val="auto"/>
        </w:rPr>
        <w:t>b. Quyết định các vấn đề không thuộc thẩm quyền của Hội đồng quản trị, bao gồm việc thay mặt Công ty ký kết các hợp đồng tài chính và thương mại, tổ chức và điều hành hoạt động kinh doanh hàng ngày của Công ty theo những thông lệ quản lý tốt nhất;</w:t>
      </w:r>
    </w:p>
    <w:p w:rsidR="00426926" w:rsidRPr="002C7418" w:rsidRDefault="00426926" w:rsidP="00426926">
      <w:pPr>
        <w:spacing w:before="60" w:after="60" w:line="288" w:lineRule="auto"/>
        <w:ind w:left="284" w:right="30" w:hanging="284"/>
        <w:jc w:val="both"/>
        <w:rPr>
          <w:rFonts w:ascii="Times New Roman" w:eastAsia="Times New Roman" w:hAnsi="Times New Roman"/>
          <w:color w:val="auto"/>
        </w:rPr>
      </w:pPr>
      <w:r w:rsidRPr="002C7418">
        <w:rPr>
          <w:rFonts w:ascii="Times New Roman" w:eastAsia="Times New Roman" w:hAnsi="Times New Roman"/>
          <w:color w:val="auto"/>
        </w:rPr>
        <w:t>c</w:t>
      </w:r>
      <w:r w:rsidRPr="00001A32">
        <w:rPr>
          <w:rFonts w:ascii="Times New Roman" w:eastAsia="Times New Roman" w:hAnsi="Times New Roman"/>
          <w:color w:val="auto"/>
        </w:rPr>
        <w:t xml:space="preserve">. </w:t>
      </w:r>
      <w:r w:rsidRPr="00001A32">
        <w:rPr>
          <w:rFonts w:ascii="Times New Roman" w:eastAsia="Times New Roman" w:hAnsi="Times New Roman"/>
        </w:rPr>
        <w:t>Đề xuất với Hội đồng quản trị về phương án cơ cấu tổ chức; chức năng, nhiệm vụ phòng ban/đơn vị; Quy chế nội bộ của Công ty;</w:t>
      </w:r>
    </w:p>
    <w:p w:rsidR="00426926" w:rsidRPr="002C7418" w:rsidRDefault="00426926" w:rsidP="00426926">
      <w:pPr>
        <w:spacing w:before="60" w:after="60" w:line="288" w:lineRule="auto"/>
        <w:ind w:left="284" w:right="30" w:hanging="284"/>
        <w:jc w:val="both"/>
        <w:rPr>
          <w:rFonts w:ascii="Times New Roman" w:eastAsia="Times New Roman" w:hAnsi="Times New Roman"/>
          <w:color w:val="auto"/>
        </w:rPr>
      </w:pPr>
      <w:r w:rsidRPr="002C7418">
        <w:rPr>
          <w:rFonts w:ascii="Times New Roman" w:eastAsia="Times New Roman" w:hAnsi="Times New Roman"/>
          <w:color w:val="auto"/>
        </w:rPr>
        <w:t>d. Đề xuất những biện pháp nâng cao hoạt động và quản lý của Công ty;</w:t>
      </w:r>
    </w:p>
    <w:p w:rsidR="00426926" w:rsidRPr="002C7418" w:rsidRDefault="00426926" w:rsidP="00426926">
      <w:pPr>
        <w:spacing w:before="60" w:after="60" w:line="288" w:lineRule="auto"/>
        <w:ind w:left="284" w:right="30" w:hanging="284"/>
        <w:jc w:val="both"/>
        <w:rPr>
          <w:rFonts w:ascii="Times New Roman" w:eastAsia="Times New Roman" w:hAnsi="Times New Roman"/>
          <w:color w:val="auto"/>
        </w:rPr>
      </w:pPr>
      <w:r w:rsidRPr="002C7418">
        <w:rPr>
          <w:rFonts w:ascii="Times New Roman" w:eastAsia="Times New Roman" w:hAnsi="Times New Roman"/>
          <w:color w:val="auto"/>
        </w:rPr>
        <w:t xml:space="preserve">e. Đề xuất Hội đồng quản trị quyết định bổ nhiệm, miễn nhiệm, cách chức, khen thưởng, kỷ luật; quyết định mức lương và các quyền lợi khác đối với các chức danh </w:t>
      </w:r>
      <w:r w:rsidR="00A42575">
        <w:rPr>
          <w:rFonts w:ascii="Times New Roman" w:eastAsia="Times New Roman" w:hAnsi="Times New Roman"/>
          <w:color w:val="auto"/>
        </w:rPr>
        <w:t>Phó Giám đốc</w:t>
      </w:r>
      <w:r w:rsidRPr="002C7418">
        <w:rPr>
          <w:rFonts w:ascii="Times New Roman" w:eastAsia="Times New Roman" w:hAnsi="Times New Roman"/>
          <w:color w:val="auto"/>
        </w:rPr>
        <w:t xml:space="preserve"> và Kế toán trưởng; </w:t>
      </w:r>
    </w:p>
    <w:p w:rsidR="00426926" w:rsidRPr="002C7418" w:rsidRDefault="00426926" w:rsidP="00426926">
      <w:pPr>
        <w:spacing w:before="60" w:after="60" w:line="288" w:lineRule="auto"/>
        <w:ind w:left="284" w:right="30" w:hanging="284"/>
        <w:jc w:val="both"/>
        <w:rPr>
          <w:rFonts w:ascii="Times New Roman" w:eastAsia="Times New Roman" w:hAnsi="Times New Roman"/>
          <w:color w:val="auto"/>
        </w:rPr>
      </w:pPr>
      <w:r w:rsidRPr="002C7418">
        <w:rPr>
          <w:rFonts w:ascii="Times New Roman" w:eastAsia="Times New Roman" w:hAnsi="Times New Roman"/>
          <w:color w:val="auto"/>
        </w:rPr>
        <w:t xml:space="preserve">f. </w:t>
      </w:r>
      <w:r w:rsidRPr="00001A32">
        <w:rPr>
          <w:rFonts w:ascii="Times New Roman" w:eastAsia="Times New Roman" w:hAnsi="Times New Roman"/>
          <w:color w:val="auto"/>
        </w:rPr>
        <w:t>Đề xuất Hội đồng quản trị phê duyệt kế hoạch sử dụng lao động và tiền lương của Công ty;</w:t>
      </w:r>
    </w:p>
    <w:p w:rsidR="00426926" w:rsidRPr="002C7418" w:rsidRDefault="00426926" w:rsidP="00426926">
      <w:pPr>
        <w:spacing w:before="60" w:after="60" w:line="288" w:lineRule="auto"/>
        <w:ind w:left="284" w:right="30" w:hanging="284"/>
        <w:jc w:val="both"/>
        <w:rPr>
          <w:rFonts w:ascii="Times New Roman" w:eastAsia="Times New Roman" w:hAnsi="Times New Roman"/>
          <w:color w:val="auto"/>
        </w:rPr>
      </w:pPr>
      <w:r w:rsidRPr="002C7418">
        <w:rPr>
          <w:rFonts w:ascii="Times New Roman" w:eastAsia="Times New Roman" w:hAnsi="Times New Roman"/>
          <w:color w:val="auto"/>
        </w:rPr>
        <w:t xml:space="preserve">g. Quyết định tuyển chọn, ký hợp đồng, chấm dứt hợp đồng lao động hoặc quyết định bổ nhiệm, miễn nhiệm, khen thưởng, kỷ luật, mức lương và phụ cấp đối với chức danh Trưởng phòng/ban và các chức danh tương đương trên cơ sở được sự đồng ý của Hội đồng quản trị; </w:t>
      </w:r>
    </w:p>
    <w:p w:rsidR="00426926" w:rsidRPr="002C7418" w:rsidRDefault="00426926" w:rsidP="00426926">
      <w:pPr>
        <w:spacing w:before="60" w:after="60" w:line="288" w:lineRule="auto"/>
        <w:ind w:left="284" w:right="30" w:hanging="284"/>
        <w:jc w:val="both"/>
        <w:rPr>
          <w:rFonts w:ascii="Times New Roman" w:eastAsia="Times New Roman" w:hAnsi="Times New Roman"/>
        </w:rPr>
      </w:pPr>
      <w:r w:rsidRPr="002C7418">
        <w:rPr>
          <w:rFonts w:ascii="Times New Roman" w:eastAsia="Times New Roman" w:hAnsi="Times New Roman"/>
          <w:color w:val="auto"/>
        </w:rPr>
        <w:t xml:space="preserve">h. Quyết định tuyển chọn, ký hợp đồng, chấm dứt hợp đồng lao động hoặc quyết định bổ nhiệm, </w:t>
      </w:r>
      <w:r w:rsidRPr="002C7418">
        <w:rPr>
          <w:rFonts w:ascii="Times New Roman" w:eastAsia="Times New Roman" w:hAnsi="Times New Roman"/>
        </w:rPr>
        <w:t>miễn nhiệm, khen thưởng, kỷ luật, mức lương và phụ cấp đối với các chức danh từ Phó trưởng phòng/ban và các chức danh tương đương trở xuống;</w:t>
      </w:r>
    </w:p>
    <w:p w:rsidR="00426926" w:rsidRPr="00001A32" w:rsidRDefault="00426926" w:rsidP="00426926">
      <w:pPr>
        <w:spacing w:before="60" w:after="60" w:line="288" w:lineRule="auto"/>
        <w:ind w:left="284" w:right="30" w:hanging="284"/>
        <w:jc w:val="both"/>
        <w:rPr>
          <w:rFonts w:ascii="Times New Roman" w:eastAsia="Times New Roman" w:hAnsi="Times New Roman"/>
        </w:rPr>
      </w:pPr>
      <w:r w:rsidRPr="002C7418">
        <w:rPr>
          <w:rFonts w:ascii="Times New Roman" w:eastAsia="Times New Roman" w:hAnsi="Times New Roman"/>
        </w:rPr>
        <w:t>i</w:t>
      </w:r>
      <w:r w:rsidRPr="00001A32">
        <w:rPr>
          <w:rFonts w:ascii="Times New Roman" w:eastAsia="Times New Roman" w:hAnsi="Times New Roman"/>
        </w:rPr>
        <w:t xml:space="preserve">. </w:t>
      </w:r>
      <w:r w:rsidRPr="00001A32">
        <w:rPr>
          <w:rFonts w:ascii="Times New Roman" w:hAnsi="Times New Roman"/>
        </w:rPr>
        <w:t>Quyết định giao dịch đầu tư/bán tài sản; thông qua hợp đồng mua, bán, vay, cho vay và hợp đồng khác có giá trị dưới 10% tổng giá trị tài sản được ghi trong báo cáo tài chính gần nhất của Công ty đã được kiểm toán</w:t>
      </w:r>
      <w:r w:rsidRPr="00001A32">
        <w:rPr>
          <w:rFonts w:ascii="Times New Roman" w:eastAsia="Times New Roman" w:hAnsi="Times New Roman"/>
        </w:rPr>
        <w:t xml:space="preserve"> (trong trường hợp cần thiết vì lợi ích chung của Công ty, </w:t>
      </w:r>
      <w:r w:rsidR="00C40CA4">
        <w:rPr>
          <w:rFonts w:ascii="Times New Roman" w:eastAsia="Times New Roman" w:hAnsi="Times New Roman"/>
        </w:rPr>
        <w:t>Giám đốc</w:t>
      </w:r>
      <w:r w:rsidRPr="00001A32">
        <w:rPr>
          <w:rFonts w:ascii="Times New Roman" w:eastAsia="Times New Roman" w:hAnsi="Times New Roman"/>
        </w:rPr>
        <w:t xml:space="preserve"> có thể xin ý kiến của hội đồng quản trị thông qua trước khi thực hiện);</w:t>
      </w:r>
    </w:p>
    <w:p w:rsidR="00426926" w:rsidRPr="00001A32" w:rsidRDefault="00426926" w:rsidP="00426926">
      <w:pPr>
        <w:spacing w:before="60" w:after="60" w:line="288" w:lineRule="auto"/>
        <w:ind w:left="284" w:right="30" w:hanging="284"/>
        <w:jc w:val="both"/>
        <w:rPr>
          <w:rFonts w:ascii="Times New Roman" w:eastAsia="Times New Roman" w:hAnsi="Times New Roman"/>
        </w:rPr>
      </w:pPr>
      <w:r w:rsidRPr="00001A32">
        <w:rPr>
          <w:rFonts w:ascii="Times New Roman" w:eastAsia="Times New Roman" w:hAnsi="Times New Roman"/>
        </w:rPr>
        <w:t xml:space="preserve">j. Quyết định phân công nhiệm vụ cho các </w:t>
      </w:r>
      <w:r w:rsidR="00A42575">
        <w:rPr>
          <w:rFonts w:ascii="Times New Roman" w:eastAsia="Times New Roman" w:hAnsi="Times New Roman"/>
        </w:rPr>
        <w:t>Phó Giám đốc</w:t>
      </w:r>
      <w:r w:rsidRPr="00001A32">
        <w:rPr>
          <w:rFonts w:ascii="Times New Roman" w:eastAsia="Times New Roman" w:hAnsi="Times New Roman"/>
        </w:rPr>
        <w:t>, Kế toán trưởng;</w:t>
      </w:r>
    </w:p>
    <w:p w:rsidR="00426926" w:rsidRPr="00001A32" w:rsidRDefault="00426926" w:rsidP="00426926">
      <w:pPr>
        <w:spacing w:before="60" w:after="60" w:line="288" w:lineRule="auto"/>
        <w:ind w:left="284" w:right="30" w:hanging="284"/>
        <w:jc w:val="both"/>
        <w:rPr>
          <w:rFonts w:ascii="Times New Roman" w:eastAsia="Times New Roman" w:hAnsi="Times New Roman"/>
        </w:rPr>
      </w:pPr>
      <w:r w:rsidRPr="00001A32">
        <w:rPr>
          <w:rFonts w:ascii="Times New Roman" w:eastAsia="Times New Roman" w:hAnsi="Times New Roman"/>
        </w:rPr>
        <w:t>k. Báo cáo Hội đồng quản trị về kết quả hoạt động kinh doanh của Công ty; thực hiện công bố công khai các báo cáo tài chính theo quy định của pháp luật;</w:t>
      </w:r>
    </w:p>
    <w:p w:rsidR="00426926" w:rsidRPr="002C7418" w:rsidRDefault="00426926" w:rsidP="00426926">
      <w:pPr>
        <w:spacing w:before="60" w:after="60" w:line="288" w:lineRule="auto"/>
        <w:ind w:left="284" w:right="30" w:hanging="284"/>
        <w:jc w:val="both"/>
        <w:rPr>
          <w:rFonts w:ascii="Times New Roman" w:eastAsia="Times New Roman" w:hAnsi="Times New Roman"/>
        </w:rPr>
      </w:pPr>
      <w:r w:rsidRPr="00001A32">
        <w:rPr>
          <w:rFonts w:ascii="Times New Roman" w:eastAsia="Times New Roman" w:hAnsi="Times New Roman"/>
        </w:rPr>
        <w:t>l. Hàng năm, trình</w:t>
      </w:r>
      <w:r w:rsidRPr="002C7418">
        <w:rPr>
          <w:rFonts w:ascii="Times New Roman" w:eastAsia="Times New Roman" w:hAnsi="Times New Roman"/>
        </w:rPr>
        <w:t xml:space="preserve"> Hội đồng quản trị phê chuẩn kế hoạch kinh doanh chi tiết cho năm tài chính tiếp theo trên cơ sở đáp ứng các yêu cầu của ngân sách phù hợp cũng như kế hoạch tài chính năm (05) năm;</w:t>
      </w:r>
    </w:p>
    <w:p w:rsidR="00426926" w:rsidRPr="005D024C" w:rsidRDefault="00426926" w:rsidP="00426926">
      <w:pPr>
        <w:spacing w:before="60" w:after="60" w:line="288" w:lineRule="auto"/>
        <w:ind w:left="284" w:right="30" w:hanging="284"/>
        <w:jc w:val="both"/>
        <w:rPr>
          <w:rFonts w:ascii="Times New Roman" w:eastAsia="Times New Roman" w:hAnsi="Times New Roman"/>
        </w:rPr>
      </w:pPr>
      <w:r w:rsidRPr="002C7418">
        <w:rPr>
          <w:rFonts w:ascii="Times New Roman" w:eastAsia="Times New Roman" w:hAnsi="Times New Roman"/>
        </w:rPr>
        <w:t xml:space="preserve">m. Chuẩn bị các bản dự toán dài hạn, hàng năm và hàng quý của Công ty (sau đây gọi là bản dự </w:t>
      </w:r>
      <w:r w:rsidRPr="002C7418">
        <w:rPr>
          <w:rFonts w:ascii="Times New Roman" w:eastAsia="Times New Roman" w:hAnsi="Times New Roman"/>
        </w:rPr>
        <w:lastRenderedPageBreak/>
        <w:t>toán) phục vụ hoạt động quản lý dài hạn, hàng năm và hàng quý của Công ty theo kế hoạch kinh doanh. Bản dự toán hàng năm (bao gồm cả bảng cân đối kế toán, báo cáo kết quả hoạt động kinh doanh và báo cáo lưu chuyển tiền tệ dự kiến) cho từng năm tài chính phải được</w:t>
      </w:r>
      <w:r w:rsidRPr="005D024C">
        <w:rPr>
          <w:rFonts w:ascii="Times New Roman" w:eastAsia="Times New Roman" w:hAnsi="Times New Roman"/>
        </w:rPr>
        <w:t xml:space="preserve"> trình để Hội đồng quản trị thông qua và phải bao gồm những thông tin quy định tại các </w:t>
      </w:r>
      <w:r>
        <w:rPr>
          <w:rFonts w:ascii="Times New Roman" w:eastAsia="Times New Roman" w:hAnsi="Times New Roman"/>
        </w:rPr>
        <w:t>Q</w:t>
      </w:r>
      <w:r w:rsidRPr="005D024C">
        <w:rPr>
          <w:rFonts w:ascii="Times New Roman" w:eastAsia="Times New Roman" w:hAnsi="Times New Roman"/>
        </w:rPr>
        <w:t>uy chế của Công ty;</w:t>
      </w:r>
    </w:p>
    <w:p w:rsidR="00426926" w:rsidRDefault="00426926" w:rsidP="00426926">
      <w:pPr>
        <w:spacing w:before="60" w:after="60" w:line="288" w:lineRule="auto"/>
        <w:ind w:left="284" w:right="30" w:hanging="284"/>
        <w:jc w:val="both"/>
        <w:rPr>
          <w:rFonts w:ascii="Times New Roman" w:eastAsia="Times New Roman" w:hAnsi="Times New Roman"/>
        </w:rPr>
      </w:pPr>
      <w:r>
        <w:rPr>
          <w:rFonts w:ascii="Times New Roman" w:eastAsia="Times New Roman" w:hAnsi="Times New Roman"/>
        </w:rPr>
        <w:t>n</w:t>
      </w:r>
      <w:r w:rsidRPr="005D024C">
        <w:rPr>
          <w:rFonts w:ascii="Times New Roman" w:eastAsia="Times New Roman" w:hAnsi="Times New Roman"/>
        </w:rPr>
        <w:t xml:space="preserve">. Quyền và nghĩa vụ khác theo quy định của pháp luật, Điều lệ này, các </w:t>
      </w:r>
      <w:r>
        <w:rPr>
          <w:rFonts w:ascii="Times New Roman" w:eastAsia="Times New Roman" w:hAnsi="Times New Roman"/>
        </w:rPr>
        <w:t>Q</w:t>
      </w:r>
      <w:r w:rsidRPr="005D024C">
        <w:rPr>
          <w:rFonts w:ascii="Times New Roman" w:eastAsia="Times New Roman" w:hAnsi="Times New Roman"/>
        </w:rPr>
        <w:t>uy chế nội bộ của Công ty, các nghị quyết của Hội đồng quản trị, hợp đồng lao động ký với Công ty.</w:t>
      </w:r>
    </w:p>
    <w:p w:rsidR="00426926" w:rsidRPr="00C6522A" w:rsidRDefault="00C40CA4" w:rsidP="00E23E73">
      <w:pPr>
        <w:pStyle w:val="BodyText1"/>
        <w:numPr>
          <w:ilvl w:val="0"/>
          <w:numId w:val="53"/>
        </w:numPr>
        <w:shd w:val="clear" w:color="auto" w:fill="auto"/>
        <w:tabs>
          <w:tab w:val="left" w:pos="284"/>
        </w:tabs>
        <w:spacing w:after="60" w:line="288" w:lineRule="auto"/>
        <w:ind w:left="284" w:right="20" w:hanging="284"/>
        <w:rPr>
          <w:sz w:val="24"/>
          <w:szCs w:val="24"/>
          <w:lang w:val="vi-VN"/>
        </w:rPr>
      </w:pPr>
      <w:r>
        <w:rPr>
          <w:sz w:val="24"/>
          <w:szCs w:val="24"/>
          <w:lang w:val="vi-VN"/>
        </w:rPr>
        <w:t>Giám đốc</w:t>
      </w:r>
      <w:r w:rsidR="00426926" w:rsidRPr="00C6522A">
        <w:rPr>
          <w:sz w:val="24"/>
          <w:szCs w:val="24"/>
          <w:lang w:val="vi-VN"/>
        </w:rPr>
        <w:t xml:space="preserve"> chịu trách nhiệm trước HĐQT và ĐHĐCĐ về việc thực hiện nhiệm vụ và quyền hạn được giao và phải báo cáo các cấp này khi được yêu cầu.</w:t>
      </w:r>
    </w:p>
    <w:p w:rsidR="00426926" w:rsidRPr="00C6522A" w:rsidRDefault="00426926" w:rsidP="00E23E73">
      <w:pPr>
        <w:pStyle w:val="BodyText1"/>
        <w:numPr>
          <w:ilvl w:val="0"/>
          <w:numId w:val="53"/>
        </w:numPr>
        <w:shd w:val="clear" w:color="auto" w:fill="auto"/>
        <w:tabs>
          <w:tab w:val="left" w:pos="284"/>
        </w:tabs>
        <w:spacing w:after="60" w:line="288" w:lineRule="auto"/>
        <w:ind w:left="284" w:right="20" w:hanging="284"/>
        <w:rPr>
          <w:sz w:val="24"/>
          <w:szCs w:val="24"/>
          <w:lang w:val="vi-VN"/>
        </w:rPr>
      </w:pPr>
      <w:r w:rsidRPr="00C6522A">
        <w:rPr>
          <w:sz w:val="24"/>
          <w:szCs w:val="24"/>
          <w:lang w:val="vi-VN"/>
        </w:rPr>
        <w:t xml:space="preserve">HĐQT có thể miễn nhiệm </w:t>
      </w:r>
      <w:r w:rsidR="00C40CA4">
        <w:rPr>
          <w:sz w:val="24"/>
          <w:szCs w:val="24"/>
          <w:lang w:val="vi-VN"/>
        </w:rPr>
        <w:t>Giám đốc</w:t>
      </w:r>
      <w:r w:rsidRPr="00C6522A">
        <w:rPr>
          <w:sz w:val="24"/>
          <w:szCs w:val="24"/>
          <w:lang w:val="vi-VN"/>
        </w:rPr>
        <w:t xml:space="preserve"> khi đa số thành viên HĐQT có quyền biểu quyết dự họp tán thành và bổ nhiệm </w:t>
      </w:r>
      <w:r w:rsidR="00C40CA4">
        <w:rPr>
          <w:sz w:val="24"/>
          <w:szCs w:val="24"/>
          <w:lang w:val="vi-VN"/>
        </w:rPr>
        <w:t>Giám đốc</w:t>
      </w:r>
      <w:r w:rsidRPr="00C6522A">
        <w:rPr>
          <w:sz w:val="24"/>
          <w:szCs w:val="24"/>
          <w:lang w:val="vi-VN"/>
        </w:rPr>
        <w:t xml:space="preserve"> mới thay thế.</w:t>
      </w:r>
    </w:p>
    <w:p w:rsidR="00426926" w:rsidRPr="00C6522A"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bCs w:val="0"/>
          <w:sz w:val="24"/>
          <w:szCs w:val="24"/>
          <w:lang w:val="vi-VN"/>
        </w:rPr>
      </w:pPr>
      <w:bookmarkStart w:id="88" w:name="_Toc509520515"/>
      <w:bookmarkStart w:id="89" w:name="_Toc511807400"/>
      <w:r w:rsidRPr="00C6522A">
        <w:rPr>
          <w:bCs w:val="0"/>
          <w:sz w:val="24"/>
          <w:szCs w:val="24"/>
          <w:lang w:val="vi-VN"/>
        </w:rPr>
        <w:t xml:space="preserve">Việc bổ nhiệm </w:t>
      </w:r>
      <w:r w:rsidR="00E12A00">
        <w:rPr>
          <w:bCs w:val="0"/>
          <w:sz w:val="24"/>
          <w:szCs w:val="24"/>
          <w:lang w:val="vi-VN"/>
        </w:rPr>
        <w:t>người điều hành công ty</w:t>
      </w:r>
      <w:r w:rsidRPr="00C6522A">
        <w:rPr>
          <w:bCs w:val="0"/>
          <w:sz w:val="24"/>
          <w:szCs w:val="24"/>
          <w:lang w:val="vi-VN"/>
        </w:rPr>
        <w:t xml:space="preserve"> khác</w:t>
      </w:r>
      <w:bookmarkEnd w:id="88"/>
      <w:bookmarkEnd w:id="89"/>
    </w:p>
    <w:p w:rsidR="00426926" w:rsidRPr="00C6522A" w:rsidRDefault="00426926" w:rsidP="00426926">
      <w:pPr>
        <w:pStyle w:val="BodyText1"/>
        <w:shd w:val="clear" w:color="auto" w:fill="auto"/>
        <w:spacing w:after="60" w:line="288" w:lineRule="auto"/>
        <w:ind w:left="20" w:right="40" w:firstLine="0"/>
        <w:rPr>
          <w:sz w:val="24"/>
          <w:szCs w:val="24"/>
          <w:lang w:val="vi-VN"/>
        </w:rPr>
      </w:pPr>
      <w:r w:rsidRPr="00C6522A">
        <w:rPr>
          <w:sz w:val="24"/>
          <w:szCs w:val="24"/>
          <w:lang w:val="vi-VN"/>
        </w:rPr>
        <w:t xml:space="preserve">Theo đề nghị của </w:t>
      </w:r>
      <w:r w:rsidR="00C40CA4">
        <w:rPr>
          <w:sz w:val="24"/>
          <w:szCs w:val="24"/>
          <w:lang w:val="vi-VN"/>
        </w:rPr>
        <w:t>Giám đốc</w:t>
      </w:r>
      <w:r w:rsidRPr="00C6522A">
        <w:rPr>
          <w:sz w:val="24"/>
          <w:szCs w:val="24"/>
          <w:lang w:val="vi-VN"/>
        </w:rPr>
        <w:t xml:space="preserve"> và được sự chấp thuận của HĐQT, Công ty được tuyển dụng người điều hành khác với số lượng và tiêu chuẩn phù hợp với cơ cấu và quy chế quản lý của Công ty do HĐQT quy định.</w:t>
      </w:r>
    </w:p>
    <w:p w:rsidR="00426926" w:rsidRPr="00C6522A"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bCs w:val="0"/>
          <w:sz w:val="24"/>
          <w:szCs w:val="24"/>
          <w:lang w:val="vi-VN"/>
        </w:rPr>
      </w:pPr>
      <w:bookmarkStart w:id="90" w:name="_Toc509520516"/>
      <w:bookmarkStart w:id="91" w:name="_Toc511807401"/>
      <w:r w:rsidRPr="00C6522A">
        <w:rPr>
          <w:bCs w:val="0"/>
          <w:sz w:val="24"/>
          <w:szCs w:val="24"/>
          <w:lang w:val="vi-VN"/>
        </w:rPr>
        <w:t xml:space="preserve">Ký hợp đồng lao động với </w:t>
      </w:r>
      <w:r w:rsidR="00E12A00">
        <w:rPr>
          <w:bCs w:val="0"/>
          <w:sz w:val="24"/>
          <w:szCs w:val="24"/>
          <w:lang w:val="vi-VN"/>
        </w:rPr>
        <w:t>người điều hành công ty</w:t>
      </w:r>
      <w:bookmarkEnd w:id="90"/>
      <w:bookmarkEnd w:id="91"/>
    </w:p>
    <w:p w:rsidR="00426926" w:rsidRPr="00C6522A" w:rsidRDefault="00426926" w:rsidP="00426926">
      <w:pPr>
        <w:pStyle w:val="BodyText1"/>
        <w:shd w:val="clear" w:color="auto" w:fill="auto"/>
        <w:spacing w:after="60" w:line="288" w:lineRule="auto"/>
        <w:ind w:left="20" w:right="-1" w:firstLine="0"/>
        <w:rPr>
          <w:sz w:val="24"/>
          <w:szCs w:val="24"/>
          <w:lang w:val="vi-VN"/>
        </w:rPr>
      </w:pPr>
      <w:r w:rsidRPr="00C6522A">
        <w:rPr>
          <w:sz w:val="24"/>
          <w:szCs w:val="24"/>
          <w:lang w:val="vi-VN"/>
        </w:rPr>
        <w:t xml:space="preserve">Công ty ký hợp đồng lao động với </w:t>
      </w:r>
      <w:r w:rsidR="00E12A00">
        <w:rPr>
          <w:sz w:val="24"/>
          <w:szCs w:val="24"/>
          <w:lang w:val="vi-VN"/>
        </w:rPr>
        <w:t>người điều hành công ty</w:t>
      </w:r>
      <w:r w:rsidRPr="00C6522A">
        <w:rPr>
          <w:sz w:val="24"/>
          <w:szCs w:val="24"/>
          <w:lang w:val="vi-VN"/>
        </w:rPr>
        <w:t xml:space="preserve"> theo quy định của pháp luật lao động.</w:t>
      </w:r>
    </w:p>
    <w:p w:rsidR="00426926" w:rsidRPr="00C6522A"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bCs w:val="0"/>
          <w:sz w:val="24"/>
          <w:szCs w:val="24"/>
          <w:lang w:val="vi-VN"/>
        </w:rPr>
      </w:pPr>
      <w:bookmarkStart w:id="92" w:name="_Toc509520517"/>
      <w:bookmarkStart w:id="93" w:name="_Toc511807402"/>
      <w:r w:rsidRPr="00C6522A">
        <w:rPr>
          <w:bCs w:val="0"/>
          <w:sz w:val="24"/>
          <w:szCs w:val="24"/>
          <w:lang w:val="vi-VN"/>
        </w:rPr>
        <w:t xml:space="preserve">Các trường hợp miễn nhiệm </w:t>
      </w:r>
      <w:r w:rsidR="00E12A00">
        <w:rPr>
          <w:bCs w:val="0"/>
          <w:sz w:val="24"/>
          <w:szCs w:val="24"/>
          <w:lang w:val="vi-VN"/>
        </w:rPr>
        <w:t>người điều hành công ty</w:t>
      </w:r>
      <w:bookmarkEnd w:id="92"/>
      <w:bookmarkEnd w:id="93"/>
    </w:p>
    <w:p w:rsidR="00426926" w:rsidRPr="00C6522A" w:rsidRDefault="00E12A00" w:rsidP="00426926">
      <w:pPr>
        <w:pStyle w:val="BodyText1"/>
        <w:shd w:val="clear" w:color="auto" w:fill="auto"/>
        <w:spacing w:after="60" w:line="288" w:lineRule="auto"/>
        <w:ind w:left="20" w:right="40" w:firstLine="0"/>
        <w:rPr>
          <w:sz w:val="24"/>
          <w:szCs w:val="24"/>
          <w:lang w:val="vi-VN"/>
        </w:rPr>
      </w:pPr>
      <w:r>
        <w:rPr>
          <w:sz w:val="24"/>
          <w:szCs w:val="24"/>
          <w:lang w:val="vi-VN"/>
        </w:rPr>
        <w:t>Người điều hành công ty</w:t>
      </w:r>
      <w:r w:rsidR="00426926" w:rsidRPr="00C6522A">
        <w:rPr>
          <w:sz w:val="24"/>
          <w:szCs w:val="24"/>
          <w:lang w:val="vi-VN"/>
        </w:rPr>
        <w:t xml:space="preserve"> bị miễn nhiệm trong các trường hợp theo quy định tại Điều lệ Công ty và hợp đồng lao động đã ký kết.</w:t>
      </w:r>
    </w:p>
    <w:p w:rsidR="00426926" w:rsidRPr="00C6522A"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bCs w:val="0"/>
          <w:sz w:val="24"/>
          <w:szCs w:val="24"/>
          <w:lang w:val="vi-VN"/>
        </w:rPr>
      </w:pPr>
      <w:bookmarkStart w:id="94" w:name="_Toc509520518"/>
      <w:bookmarkStart w:id="95" w:name="_Toc511807403"/>
      <w:r w:rsidRPr="00C6522A">
        <w:rPr>
          <w:bCs w:val="0"/>
          <w:sz w:val="24"/>
          <w:szCs w:val="24"/>
          <w:lang w:val="vi-VN"/>
        </w:rPr>
        <w:t xml:space="preserve">Thông báo bổ nhiệm, miễn nhiệm </w:t>
      </w:r>
      <w:r w:rsidR="00E12A00">
        <w:rPr>
          <w:bCs w:val="0"/>
          <w:sz w:val="24"/>
          <w:szCs w:val="24"/>
          <w:lang w:val="vi-VN"/>
        </w:rPr>
        <w:t>người điều hành công ty</w:t>
      </w:r>
      <w:bookmarkEnd w:id="94"/>
      <w:bookmarkEnd w:id="95"/>
    </w:p>
    <w:p w:rsidR="00426926" w:rsidRPr="00C6522A" w:rsidRDefault="00426926" w:rsidP="00426926">
      <w:pPr>
        <w:pStyle w:val="BodyText1"/>
        <w:shd w:val="clear" w:color="auto" w:fill="auto"/>
        <w:spacing w:after="60" w:line="288" w:lineRule="auto"/>
        <w:ind w:left="20" w:right="40" w:firstLine="0"/>
        <w:rPr>
          <w:sz w:val="24"/>
          <w:szCs w:val="24"/>
          <w:lang w:val="vi-VN"/>
        </w:rPr>
      </w:pPr>
      <w:r w:rsidRPr="00C6522A">
        <w:rPr>
          <w:sz w:val="24"/>
          <w:szCs w:val="24"/>
          <w:lang w:val="vi-VN"/>
        </w:rPr>
        <w:t xml:space="preserve">Thông báo về việc bổ nhiệm, miễn nhiệm </w:t>
      </w:r>
      <w:r w:rsidR="00E12A00">
        <w:rPr>
          <w:sz w:val="24"/>
          <w:szCs w:val="24"/>
          <w:lang w:val="vi-VN"/>
        </w:rPr>
        <w:t>người điều hành công ty</w:t>
      </w:r>
      <w:r w:rsidRPr="00C6522A">
        <w:rPr>
          <w:sz w:val="24"/>
          <w:szCs w:val="24"/>
          <w:lang w:val="vi-VN"/>
        </w:rPr>
        <w:t xml:space="preserve"> theo quy định tại Điều lệ Công ty và quy định pháp luật chứng khoán.</w:t>
      </w:r>
    </w:p>
    <w:p w:rsidR="00426926" w:rsidRPr="00C6522A" w:rsidRDefault="00426926" w:rsidP="00426926">
      <w:pPr>
        <w:pStyle w:val="Heading50"/>
        <w:keepNext/>
        <w:keepLines/>
        <w:shd w:val="clear" w:color="auto" w:fill="auto"/>
        <w:spacing w:before="240" w:after="240" w:line="288" w:lineRule="auto"/>
        <w:ind w:right="119"/>
        <w:rPr>
          <w:bCs w:val="0"/>
          <w:sz w:val="24"/>
          <w:szCs w:val="24"/>
          <w:lang w:val="vi-VN"/>
        </w:rPr>
      </w:pPr>
      <w:bookmarkStart w:id="96" w:name="_Toc509520519"/>
      <w:r w:rsidRPr="00C6522A">
        <w:rPr>
          <w:bCs w:val="0"/>
          <w:sz w:val="24"/>
          <w:szCs w:val="24"/>
          <w:lang w:val="vi-VN"/>
        </w:rPr>
        <w:t xml:space="preserve">Chương VIII: Phối hợp hoạt động giữa HĐQT, BKS và </w:t>
      </w:r>
      <w:r w:rsidR="00C40CA4">
        <w:rPr>
          <w:bCs w:val="0"/>
          <w:sz w:val="24"/>
          <w:szCs w:val="24"/>
          <w:lang w:val="vi-VN"/>
        </w:rPr>
        <w:t>Giám đốc</w:t>
      </w:r>
      <w:bookmarkEnd w:id="96"/>
    </w:p>
    <w:p w:rsidR="00426926" w:rsidRPr="00C6522A"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bCs w:val="0"/>
          <w:sz w:val="24"/>
          <w:szCs w:val="24"/>
          <w:lang w:val="vi-VN"/>
        </w:rPr>
      </w:pPr>
      <w:bookmarkStart w:id="97" w:name="_Toc509520520"/>
      <w:bookmarkStart w:id="98" w:name="_Toc511807404"/>
      <w:r w:rsidRPr="00C6522A">
        <w:rPr>
          <w:bCs w:val="0"/>
          <w:sz w:val="24"/>
          <w:szCs w:val="24"/>
          <w:lang w:val="vi-VN"/>
        </w:rPr>
        <w:t>Phối hợp hoạt động giữa HĐQT và BKS</w:t>
      </w:r>
      <w:bookmarkEnd w:id="97"/>
      <w:bookmarkEnd w:id="98"/>
    </w:p>
    <w:p w:rsidR="00426926" w:rsidRPr="00C6522A" w:rsidRDefault="00426926" w:rsidP="00426926">
      <w:pPr>
        <w:pStyle w:val="BodyText1"/>
        <w:numPr>
          <w:ilvl w:val="0"/>
          <w:numId w:val="18"/>
        </w:numPr>
        <w:shd w:val="clear" w:color="auto" w:fill="auto"/>
        <w:tabs>
          <w:tab w:val="left" w:pos="391"/>
        </w:tabs>
        <w:spacing w:after="60" w:line="288" w:lineRule="auto"/>
        <w:ind w:left="20" w:firstLine="0"/>
        <w:rPr>
          <w:sz w:val="24"/>
          <w:szCs w:val="24"/>
          <w:lang w:val="vi-VN"/>
        </w:rPr>
      </w:pPr>
      <w:r w:rsidRPr="00C6522A">
        <w:rPr>
          <w:sz w:val="24"/>
          <w:szCs w:val="24"/>
          <w:lang w:val="vi-VN"/>
        </w:rPr>
        <w:t>Trách nhiệm của HĐQT trong mối quan hệ phối hợp với BKS</w:t>
      </w:r>
    </w:p>
    <w:p w:rsidR="00426926" w:rsidRPr="00C6522A" w:rsidRDefault="00426926" w:rsidP="00426926">
      <w:pPr>
        <w:pStyle w:val="BodyText1"/>
        <w:numPr>
          <w:ilvl w:val="0"/>
          <w:numId w:val="19"/>
        </w:numPr>
        <w:shd w:val="clear" w:color="auto" w:fill="auto"/>
        <w:tabs>
          <w:tab w:val="left" w:pos="391"/>
        </w:tabs>
        <w:spacing w:after="60" w:line="288" w:lineRule="auto"/>
        <w:ind w:left="440" w:right="-1"/>
        <w:rPr>
          <w:sz w:val="24"/>
          <w:szCs w:val="24"/>
          <w:lang w:val="vi-VN"/>
        </w:rPr>
      </w:pPr>
      <w:r w:rsidRPr="00C6522A">
        <w:rPr>
          <w:sz w:val="24"/>
          <w:szCs w:val="24"/>
          <w:lang w:val="vi-VN"/>
        </w:rPr>
        <w:t>Thông báo mời họp và các tài liệu kèm theo được gửi đến các thành viên BKS cùng thời gian gửi đến các thành viên HĐQT;</w:t>
      </w:r>
    </w:p>
    <w:p w:rsidR="00426926" w:rsidRPr="00C6522A" w:rsidRDefault="00426926" w:rsidP="00426926">
      <w:pPr>
        <w:pStyle w:val="BodyText1"/>
        <w:numPr>
          <w:ilvl w:val="0"/>
          <w:numId w:val="19"/>
        </w:numPr>
        <w:shd w:val="clear" w:color="auto" w:fill="auto"/>
        <w:tabs>
          <w:tab w:val="left" w:pos="391"/>
        </w:tabs>
        <w:spacing w:after="60" w:line="288" w:lineRule="auto"/>
        <w:ind w:left="440" w:right="40"/>
        <w:rPr>
          <w:sz w:val="24"/>
          <w:szCs w:val="24"/>
          <w:lang w:val="vi-VN"/>
        </w:rPr>
      </w:pPr>
      <w:r w:rsidRPr="00C6522A">
        <w:rPr>
          <w:sz w:val="24"/>
          <w:szCs w:val="24"/>
          <w:lang w:val="vi-VN"/>
        </w:rPr>
        <w:t xml:space="preserve">Các nghị quyết của HĐQT được gửi đến BKS (đồng thời với thời điểm gửi </w:t>
      </w:r>
      <w:r w:rsidR="00A42575">
        <w:rPr>
          <w:sz w:val="24"/>
          <w:szCs w:val="24"/>
          <w:lang w:val="vi-VN"/>
        </w:rPr>
        <w:t>Giám đốc</w:t>
      </w:r>
      <w:r w:rsidRPr="00C6522A">
        <w:rPr>
          <w:sz w:val="24"/>
          <w:szCs w:val="24"/>
          <w:lang w:val="vi-VN"/>
        </w:rPr>
        <w:t>) trong thời hạn theo quy định tại Quy chế này và Điều lệ Công ty;</w:t>
      </w:r>
    </w:p>
    <w:p w:rsidR="00426926" w:rsidRPr="00C6522A" w:rsidRDefault="00426926" w:rsidP="00426926">
      <w:pPr>
        <w:pStyle w:val="BodyText1"/>
        <w:numPr>
          <w:ilvl w:val="0"/>
          <w:numId w:val="19"/>
        </w:numPr>
        <w:shd w:val="clear" w:color="auto" w:fill="auto"/>
        <w:tabs>
          <w:tab w:val="left" w:pos="391"/>
        </w:tabs>
        <w:spacing w:after="60" w:line="288" w:lineRule="auto"/>
        <w:ind w:left="440" w:right="40"/>
        <w:rPr>
          <w:sz w:val="24"/>
          <w:szCs w:val="24"/>
          <w:lang w:val="vi-VN"/>
        </w:rPr>
      </w:pPr>
      <w:r w:rsidRPr="00C6522A">
        <w:rPr>
          <w:sz w:val="24"/>
          <w:szCs w:val="24"/>
          <w:lang w:val="vi-VN"/>
        </w:rPr>
        <w:t>Khi BKS đề xuất lựa chọn Kiểm toán độc lập, HĐQT phải phản hồi ý kiến theo quy định tại Quy chế này và Điều lệ Công ty;</w:t>
      </w:r>
    </w:p>
    <w:p w:rsidR="00426926" w:rsidRPr="00C6522A" w:rsidRDefault="00426926" w:rsidP="00426926">
      <w:pPr>
        <w:pStyle w:val="BodyText1"/>
        <w:numPr>
          <w:ilvl w:val="0"/>
          <w:numId w:val="19"/>
        </w:numPr>
        <w:shd w:val="clear" w:color="auto" w:fill="auto"/>
        <w:tabs>
          <w:tab w:val="left" w:pos="391"/>
        </w:tabs>
        <w:spacing w:after="60" w:line="288" w:lineRule="auto"/>
        <w:ind w:left="440" w:right="40"/>
        <w:rPr>
          <w:sz w:val="24"/>
          <w:szCs w:val="24"/>
          <w:lang w:val="vi-VN"/>
        </w:rPr>
      </w:pPr>
      <w:r w:rsidRPr="00C6522A">
        <w:rPr>
          <w:sz w:val="24"/>
          <w:szCs w:val="24"/>
          <w:lang w:val="vi-VN"/>
        </w:rPr>
        <w:t>Các nội dung khác cần xin ý kiến của BKS phải được gửi trong thời hạn quy định và BKS có trách nhiệm phản hồi theo đúng quy định tại Quy chế này và Điều lệ Công ty.</w:t>
      </w:r>
    </w:p>
    <w:p w:rsidR="00426926" w:rsidRPr="00C6522A" w:rsidRDefault="00426926" w:rsidP="00426926">
      <w:pPr>
        <w:pStyle w:val="BodyText1"/>
        <w:numPr>
          <w:ilvl w:val="0"/>
          <w:numId w:val="18"/>
        </w:numPr>
        <w:shd w:val="clear" w:color="auto" w:fill="auto"/>
        <w:tabs>
          <w:tab w:val="left" w:pos="391"/>
        </w:tabs>
        <w:spacing w:after="60" w:line="288" w:lineRule="auto"/>
        <w:ind w:left="20" w:firstLine="0"/>
        <w:rPr>
          <w:sz w:val="24"/>
          <w:szCs w:val="24"/>
          <w:lang w:val="vi-VN"/>
        </w:rPr>
      </w:pPr>
      <w:r w:rsidRPr="00C6522A">
        <w:rPr>
          <w:sz w:val="24"/>
          <w:szCs w:val="24"/>
          <w:lang w:val="vi-VN"/>
        </w:rPr>
        <w:t>Trách nhiệm của BKS trong mối quan hệ phối với HĐQT</w:t>
      </w:r>
    </w:p>
    <w:p w:rsidR="00426926" w:rsidRPr="00C6522A" w:rsidRDefault="00426926" w:rsidP="00426926">
      <w:pPr>
        <w:pStyle w:val="BodyText1"/>
        <w:numPr>
          <w:ilvl w:val="0"/>
          <w:numId w:val="20"/>
        </w:numPr>
        <w:shd w:val="clear" w:color="auto" w:fill="auto"/>
        <w:tabs>
          <w:tab w:val="left" w:pos="391"/>
        </w:tabs>
        <w:spacing w:after="60" w:line="288" w:lineRule="auto"/>
        <w:ind w:left="440" w:right="40"/>
        <w:rPr>
          <w:sz w:val="24"/>
          <w:szCs w:val="24"/>
          <w:lang w:val="vi-VN"/>
        </w:rPr>
      </w:pPr>
      <w:r w:rsidRPr="00C6522A">
        <w:rPr>
          <w:sz w:val="24"/>
          <w:szCs w:val="24"/>
          <w:lang w:val="vi-VN"/>
        </w:rPr>
        <w:t xml:space="preserve">Thường xuyên thông báo với HĐQT về kết quả hoạt động, tham khảo ý kiến của HĐQT </w:t>
      </w:r>
      <w:r w:rsidRPr="00C6522A">
        <w:rPr>
          <w:sz w:val="24"/>
          <w:szCs w:val="24"/>
          <w:lang w:val="vi-VN"/>
        </w:rPr>
        <w:lastRenderedPageBreak/>
        <w:t>trước khi trình báo cáo, kết luận và kiến nghị lên ĐHĐCĐ;</w:t>
      </w:r>
    </w:p>
    <w:p w:rsidR="00426926" w:rsidRPr="00C6522A" w:rsidRDefault="00426926" w:rsidP="00426926">
      <w:pPr>
        <w:pStyle w:val="BodyText1"/>
        <w:numPr>
          <w:ilvl w:val="0"/>
          <w:numId w:val="20"/>
        </w:numPr>
        <w:shd w:val="clear" w:color="auto" w:fill="auto"/>
        <w:tabs>
          <w:tab w:val="left" w:pos="391"/>
        </w:tabs>
        <w:spacing w:after="60" w:line="288" w:lineRule="auto"/>
        <w:ind w:left="440" w:right="40"/>
        <w:rPr>
          <w:sz w:val="24"/>
          <w:szCs w:val="24"/>
          <w:lang w:val="vi-VN"/>
        </w:rPr>
      </w:pPr>
      <w:r w:rsidRPr="00C6522A">
        <w:rPr>
          <w:sz w:val="24"/>
          <w:szCs w:val="24"/>
          <w:lang w:val="vi-VN"/>
        </w:rPr>
        <w:t>Trong các cuộc họp của BKS, BKS có quyền yêu cầu thành viên HĐQT (cùng lúc yêu cầu Tống giám đốc điều hành, thành viên kiểm toán nội bộ (nếu có) và kiểm toán viên độc lập) tham dự và trả lời các vấn đề mà thành viên BKS quan tâm;</w:t>
      </w:r>
    </w:p>
    <w:p w:rsidR="00426926" w:rsidRPr="00C6522A" w:rsidRDefault="00426926" w:rsidP="00426926">
      <w:pPr>
        <w:pStyle w:val="BodyText1"/>
        <w:numPr>
          <w:ilvl w:val="0"/>
          <w:numId w:val="20"/>
        </w:numPr>
        <w:shd w:val="clear" w:color="auto" w:fill="auto"/>
        <w:tabs>
          <w:tab w:val="left" w:pos="391"/>
        </w:tabs>
        <w:spacing w:after="60" w:line="288" w:lineRule="auto"/>
        <w:ind w:left="440" w:right="40"/>
        <w:rPr>
          <w:sz w:val="24"/>
          <w:szCs w:val="24"/>
          <w:lang w:val="vi-VN"/>
        </w:rPr>
      </w:pPr>
      <w:r w:rsidRPr="00C6522A">
        <w:rPr>
          <w:sz w:val="24"/>
          <w:szCs w:val="24"/>
          <w:lang w:val="vi-VN"/>
        </w:rPr>
        <w:t xml:space="preserve">Cuộc kiểm tra định kỳ, đột xuất của BKS phải có kết luận bằng văn bản (không trễ hơn 15 ngày làm việc kể từ ngày kết thúc) gửi cho HĐQT để có thêm cơ sở giúp HĐQT trong công tác quản lý Công ty. Tùy mức độ và kết quả của cuộc kiểm tra trên, BKS cần phải bàn bạc thống nhất với HĐQT, </w:t>
      </w:r>
      <w:r w:rsidR="00C40CA4">
        <w:rPr>
          <w:sz w:val="24"/>
          <w:szCs w:val="24"/>
          <w:lang w:val="vi-VN"/>
        </w:rPr>
        <w:t>Giám đốc</w:t>
      </w:r>
      <w:r w:rsidRPr="00C6522A">
        <w:rPr>
          <w:sz w:val="24"/>
          <w:szCs w:val="24"/>
          <w:lang w:val="vi-VN"/>
        </w:rPr>
        <w:t xml:space="preserve"> trước khi báo cáo trước ĐHĐCĐ. Trường hợp không thống nhất quan điểm thì được ủy quyền bảo lưu ý kiến ghi vào biên bản và trưởng BKS có trách nhiệm báo cáo với ĐHĐCĐ gần nhất;</w:t>
      </w:r>
    </w:p>
    <w:p w:rsidR="00426926" w:rsidRPr="00C6522A" w:rsidRDefault="00426926" w:rsidP="00426926">
      <w:pPr>
        <w:pStyle w:val="BodyText1"/>
        <w:numPr>
          <w:ilvl w:val="0"/>
          <w:numId w:val="20"/>
        </w:numPr>
        <w:shd w:val="clear" w:color="auto" w:fill="auto"/>
        <w:tabs>
          <w:tab w:val="left" w:pos="394"/>
        </w:tabs>
        <w:spacing w:after="60" w:line="288" w:lineRule="auto"/>
        <w:ind w:left="400" w:right="20" w:hanging="380"/>
        <w:rPr>
          <w:sz w:val="24"/>
          <w:szCs w:val="24"/>
          <w:lang w:val="vi-VN"/>
        </w:rPr>
      </w:pPr>
      <w:r w:rsidRPr="00C6522A">
        <w:rPr>
          <w:sz w:val="24"/>
          <w:szCs w:val="24"/>
          <w:lang w:val="vi-VN"/>
        </w:rPr>
        <w:t>Trường hợp BKS phát hiện những hành vi vi phạm pháp luật hoặc vi phạm Điều lệ Công ty của các thành viên HĐQT, BKS thông báo bằng văn bản với HĐQT trong vòng 48 giờ, yêu cầu người có hành vi vi phạm pháp luật chấm dứt vi phạm và có biện pháp khắc phục hậu quả đồng thời BKS có trách nhiệm báo cáo trước ĐHĐCĐ đồng thời báo cáo, công bố thông tin theo quy định của pháp luật hiện hành;</w:t>
      </w:r>
    </w:p>
    <w:p w:rsidR="00426926" w:rsidRPr="00C6522A" w:rsidRDefault="00426926" w:rsidP="00426926">
      <w:pPr>
        <w:pStyle w:val="BodyText1"/>
        <w:numPr>
          <w:ilvl w:val="0"/>
          <w:numId w:val="20"/>
        </w:numPr>
        <w:shd w:val="clear" w:color="auto" w:fill="auto"/>
        <w:tabs>
          <w:tab w:val="left" w:pos="394"/>
        </w:tabs>
        <w:spacing w:after="60" w:line="288" w:lineRule="auto"/>
        <w:ind w:left="400" w:right="20" w:hanging="380"/>
        <w:rPr>
          <w:sz w:val="24"/>
          <w:szCs w:val="24"/>
          <w:lang w:val="vi-VN"/>
        </w:rPr>
      </w:pPr>
      <w:r w:rsidRPr="00C6522A">
        <w:rPr>
          <w:sz w:val="24"/>
          <w:szCs w:val="24"/>
          <w:lang w:val="vi-VN"/>
        </w:rPr>
        <w:t>Đối với các kiến nghị liên quan đến tình hình hoạt động và tài chính của Công ty thì BKS phải gửi văn bản và tài liệu liên quan trước ít nhất 15 ngày làm việc so với ngày dự định nhận được phản hồi.</w:t>
      </w:r>
    </w:p>
    <w:p w:rsidR="00426926" w:rsidRPr="00C6522A" w:rsidRDefault="00426926" w:rsidP="00426926">
      <w:pPr>
        <w:pStyle w:val="BodyText1"/>
        <w:numPr>
          <w:ilvl w:val="0"/>
          <w:numId w:val="20"/>
        </w:numPr>
        <w:shd w:val="clear" w:color="auto" w:fill="auto"/>
        <w:tabs>
          <w:tab w:val="left" w:pos="394"/>
        </w:tabs>
        <w:spacing w:after="60" w:line="288" w:lineRule="auto"/>
        <w:ind w:left="400" w:right="20" w:hanging="380"/>
        <w:rPr>
          <w:sz w:val="24"/>
          <w:szCs w:val="24"/>
          <w:lang w:val="vi-VN"/>
        </w:rPr>
      </w:pPr>
      <w:r w:rsidRPr="00C6522A">
        <w:rPr>
          <w:sz w:val="24"/>
          <w:szCs w:val="24"/>
          <w:lang w:val="vi-VN"/>
        </w:rPr>
        <w:t>Các nội dung khác cần xin ý kiến của HĐQT phải được gửi trước ít nhất là 7 ngày làm việc và HĐQT sẽ phản hồi trong vòng 7 ngày làm việc.</w:t>
      </w:r>
    </w:p>
    <w:p w:rsidR="00426926" w:rsidRPr="00C6522A"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bCs w:val="0"/>
          <w:sz w:val="24"/>
          <w:szCs w:val="24"/>
          <w:lang w:val="vi-VN"/>
        </w:rPr>
      </w:pPr>
      <w:bookmarkStart w:id="99" w:name="_Toc509520521"/>
      <w:bookmarkStart w:id="100" w:name="_Toc511807405"/>
      <w:r w:rsidRPr="00C6522A">
        <w:rPr>
          <w:bCs w:val="0"/>
          <w:sz w:val="24"/>
          <w:szCs w:val="24"/>
          <w:lang w:val="vi-VN"/>
        </w:rPr>
        <w:t xml:space="preserve">Phối hợp hoạt động giữa HĐQT và </w:t>
      </w:r>
      <w:r w:rsidR="00A42575">
        <w:rPr>
          <w:bCs w:val="0"/>
          <w:sz w:val="24"/>
          <w:szCs w:val="24"/>
          <w:lang w:val="vi-VN"/>
        </w:rPr>
        <w:t>Giám đốc</w:t>
      </w:r>
      <w:bookmarkEnd w:id="99"/>
      <w:bookmarkEnd w:id="100"/>
    </w:p>
    <w:p w:rsidR="00426926" w:rsidRPr="00C6522A" w:rsidRDefault="00426926" w:rsidP="00426926">
      <w:pPr>
        <w:pStyle w:val="BodyText1"/>
        <w:numPr>
          <w:ilvl w:val="0"/>
          <w:numId w:val="21"/>
        </w:numPr>
        <w:shd w:val="clear" w:color="auto" w:fill="auto"/>
        <w:tabs>
          <w:tab w:val="left" w:pos="394"/>
        </w:tabs>
        <w:spacing w:after="60" w:line="288" w:lineRule="auto"/>
        <w:ind w:left="400" w:right="20" w:hanging="380"/>
        <w:rPr>
          <w:sz w:val="24"/>
          <w:szCs w:val="24"/>
          <w:lang w:val="vi-VN"/>
        </w:rPr>
      </w:pPr>
      <w:r w:rsidRPr="00C6522A">
        <w:rPr>
          <w:sz w:val="24"/>
          <w:szCs w:val="24"/>
          <w:lang w:val="vi-VN"/>
        </w:rPr>
        <w:t xml:space="preserve">Đối với công tác tổ chức cuộc họp ĐHĐCĐ thường niên, HĐQT phải thông báo cho </w:t>
      </w:r>
      <w:r w:rsidR="00C40CA4">
        <w:rPr>
          <w:sz w:val="24"/>
          <w:szCs w:val="24"/>
          <w:lang w:val="vi-VN"/>
        </w:rPr>
        <w:t>Giám đốc</w:t>
      </w:r>
      <w:r w:rsidRPr="00C6522A">
        <w:rPr>
          <w:sz w:val="24"/>
          <w:szCs w:val="24"/>
          <w:lang w:val="vi-VN"/>
        </w:rPr>
        <w:t xml:space="preserve"> về việc phối hợp, sử dụng nguồn lực trong thời hạn hợp lý theo quy định tại Điều lệ Công ty.</w:t>
      </w:r>
    </w:p>
    <w:p w:rsidR="00426926" w:rsidRPr="00C6522A" w:rsidRDefault="00426926" w:rsidP="00426926">
      <w:pPr>
        <w:pStyle w:val="BodyText1"/>
        <w:numPr>
          <w:ilvl w:val="0"/>
          <w:numId w:val="21"/>
        </w:numPr>
        <w:shd w:val="clear" w:color="auto" w:fill="auto"/>
        <w:tabs>
          <w:tab w:val="left" w:pos="394"/>
        </w:tabs>
        <w:spacing w:after="60" w:line="288" w:lineRule="auto"/>
        <w:ind w:left="400" w:right="20" w:hanging="380"/>
        <w:rPr>
          <w:sz w:val="24"/>
          <w:szCs w:val="24"/>
          <w:lang w:val="vi-VN"/>
        </w:rPr>
      </w:pPr>
      <w:r w:rsidRPr="00C6522A">
        <w:rPr>
          <w:sz w:val="24"/>
          <w:szCs w:val="24"/>
          <w:lang w:val="vi-VN"/>
        </w:rPr>
        <w:t xml:space="preserve">Trong trường họp cấp thiết, HĐQT có quyền yêu cầu </w:t>
      </w:r>
      <w:r w:rsidR="00C40CA4">
        <w:rPr>
          <w:sz w:val="24"/>
          <w:szCs w:val="24"/>
          <w:lang w:val="vi-VN"/>
        </w:rPr>
        <w:t>Giám đốc</w:t>
      </w:r>
      <w:r w:rsidRPr="00C6522A">
        <w:rPr>
          <w:sz w:val="24"/>
          <w:szCs w:val="24"/>
          <w:lang w:val="vi-VN"/>
        </w:rPr>
        <w:t>, cán bộ điều hành khác trong Công ty cung cấp các thông tin về hoạt động của Công ty. HĐQT không được sử dụng các thông tin chưa được phép công bố của Công ty hoặc tiết lộ cho người khác để thực hiện các giao dịch có liên quan.</w:t>
      </w:r>
    </w:p>
    <w:p w:rsidR="00426926" w:rsidRPr="00C6522A" w:rsidRDefault="00426926" w:rsidP="00426926">
      <w:pPr>
        <w:pStyle w:val="BodyText1"/>
        <w:numPr>
          <w:ilvl w:val="0"/>
          <w:numId w:val="21"/>
        </w:numPr>
        <w:shd w:val="clear" w:color="auto" w:fill="auto"/>
        <w:tabs>
          <w:tab w:val="left" w:pos="394"/>
        </w:tabs>
        <w:spacing w:after="60" w:line="288" w:lineRule="auto"/>
        <w:ind w:left="400" w:right="20" w:hanging="380"/>
        <w:rPr>
          <w:sz w:val="24"/>
          <w:szCs w:val="24"/>
          <w:lang w:val="vi-VN"/>
        </w:rPr>
      </w:pPr>
      <w:r w:rsidRPr="00C6522A">
        <w:rPr>
          <w:sz w:val="24"/>
          <w:szCs w:val="24"/>
          <w:lang w:val="vi-VN"/>
        </w:rPr>
        <w:t xml:space="preserve">Các vấn đề thuộc thẩm quyền của HĐQT phê duyệt theo quy định của pháp luật và Điều lệ công ty mà được </w:t>
      </w:r>
      <w:r w:rsidR="00C40CA4">
        <w:rPr>
          <w:sz w:val="24"/>
          <w:szCs w:val="24"/>
          <w:lang w:val="vi-VN"/>
        </w:rPr>
        <w:t>Giám đốc</w:t>
      </w:r>
      <w:r w:rsidRPr="00C6522A">
        <w:rPr>
          <w:sz w:val="24"/>
          <w:szCs w:val="24"/>
          <w:lang w:val="vi-VN"/>
        </w:rPr>
        <w:t xml:space="preserve"> đề xuất phải được HĐQT phản hồi trong thời hạn theo quy định của Điều lệ Công ty.</w:t>
      </w:r>
    </w:p>
    <w:p w:rsidR="00426926" w:rsidRPr="00C6522A" w:rsidRDefault="00426926" w:rsidP="00426926">
      <w:pPr>
        <w:pStyle w:val="BodyText1"/>
        <w:numPr>
          <w:ilvl w:val="0"/>
          <w:numId w:val="21"/>
        </w:numPr>
        <w:shd w:val="clear" w:color="auto" w:fill="auto"/>
        <w:tabs>
          <w:tab w:val="left" w:pos="394"/>
        </w:tabs>
        <w:spacing w:after="60" w:line="288" w:lineRule="auto"/>
        <w:ind w:left="400" w:right="20" w:hanging="380"/>
        <w:rPr>
          <w:sz w:val="24"/>
          <w:szCs w:val="24"/>
          <w:lang w:val="vi-VN"/>
        </w:rPr>
      </w:pPr>
      <w:r w:rsidRPr="00C6522A">
        <w:rPr>
          <w:sz w:val="24"/>
          <w:szCs w:val="24"/>
          <w:lang w:val="vi-VN"/>
        </w:rPr>
        <w:t xml:space="preserve">Hội đồng quản truyết định khen thưởng hoặc kỷ luật đối với việc hoàn thành hoặc không hoàn thành thực hiện nghị quyết và các vấn đề ủy quyền khác của HĐQT đối với </w:t>
      </w:r>
      <w:r w:rsidR="00C40CA4">
        <w:rPr>
          <w:sz w:val="24"/>
          <w:szCs w:val="24"/>
          <w:lang w:val="vi-VN"/>
        </w:rPr>
        <w:t>Giám đốc</w:t>
      </w:r>
      <w:r w:rsidRPr="00C6522A">
        <w:rPr>
          <w:sz w:val="24"/>
          <w:szCs w:val="24"/>
          <w:lang w:val="vi-VN"/>
        </w:rPr>
        <w:t>.</w:t>
      </w:r>
    </w:p>
    <w:p w:rsidR="00426926" w:rsidRPr="00C6522A"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bCs w:val="0"/>
          <w:sz w:val="24"/>
          <w:szCs w:val="24"/>
          <w:lang w:val="vi-VN"/>
        </w:rPr>
      </w:pPr>
      <w:bookmarkStart w:id="101" w:name="_Toc509520522"/>
      <w:bookmarkStart w:id="102" w:name="_Toc511807406"/>
      <w:r w:rsidRPr="00C6522A">
        <w:rPr>
          <w:bCs w:val="0"/>
          <w:sz w:val="24"/>
          <w:szCs w:val="24"/>
          <w:lang w:val="vi-VN"/>
        </w:rPr>
        <w:t>Việc tiếp cận thông tin</w:t>
      </w:r>
      <w:bookmarkEnd w:id="101"/>
      <w:bookmarkEnd w:id="102"/>
    </w:p>
    <w:p w:rsidR="00426926" w:rsidRPr="00C6522A" w:rsidRDefault="00426926" w:rsidP="00426926">
      <w:pPr>
        <w:pStyle w:val="BodyText1"/>
        <w:numPr>
          <w:ilvl w:val="0"/>
          <w:numId w:val="22"/>
        </w:numPr>
        <w:shd w:val="clear" w:color="auto" w:fill="auto"/>
        <w:tabs>
          <w:tab w:val="left" w:pos="394"/>
        </w:tabs>
        <w:spacing w:after="60" w:line="288" w:lineRule="auto"/>
        <w:ind w:left="400" w:right="20" w:hanging="380"/>
        <w:rPr>
          <w:sz w:val="24"/>
          <w:szCs w:val="24"/>
          <w:lang w:val="vi-VN"/>
        </w:rPr>
      </w:pPr>
      <w:r w:rsidRPr="00C6522A">
        <w:rPr>
          <w:sz w:val="24"/>
          <w:szCs w:val="24"/>
          <w:lang w:val="vi-VN"/>
        </w:rPr>
        <w:t>Việc tiếp cận thông tin và tài liệu của Công ty, BKS có nghĩa vụ nêu lý do trong văn bản yêu cầu cung cấp và bảo mật tuyệt đối các thông tin thu thập trong quá trình giám sát hoạt động công ty. Việc tiết lộ các thông tin này chỉ được phép thực hiện khi có yêu cầu của cơ quan có thẩm quyền nhưng phải thông báo cho HĐQT trước khi cung cấp hoặc các trường hợp khác theo quy định của pháp luật.</w:t>
      </w:r>
    </w:p>
    <w:p w:rsidR="00426926" w:rsidRPr="00C6522A" w:rsidRDefault="00426926" w:rsidP="00426926">
      <w:pPr>
        <w:pStyle w:val="BodyText1"/>
        <w:numPr>
          <w:ilvl w:val="0"/>
          <w:numId w:val="22"/>
        </w:numPr>
        <w:shd w:val="clear" w:color="auto" w:fill="auto"/>
        <w:tabs>
          <w:tab w:val="left" w:pos="394"/>
        </w:tabs>
        <w:spacing w:after="60" w:line="288" w:lineRule="auto"/>
        <w:ind w:left="400" w:hanging="380"/>
        <w:rPr>
          <w:sz w:val="24"/>
          <w:szCs w:val="24"/>
          <w:lang w:val="vi-VN"/>
        </w:rPr>
      </w:pPr>
      <w:r w:rsidRPr="00C6522A">
        <w:rPr>
          <w:sz w:val="24"/>
          <w:szCs w:val="24"/>
          <w:lang w:val="vi-VN"/>
        </w:rPr>
        <w:t>Các thông tin và tài liệu này bao gồm:</w:t>
      </w:r>
    </w:p>
    <w:p w:rsidR="00426926" w:rsidRPr="00C6522A" w:rsidRDefault="00426926" w:rsidP="00426926">
      <w:pPr>
        <w:pStyle w:val="BodyText1"/>
        <w:numPr>
          <w:ilvl w:val="0"/>
          <w:numId w:val="23"/>
        </w:numPr>
        <w:shd w:val="clear" w:color="auto" w:fill="auto"/>
        <w:tabs>
          <w:tab w:val="left" w:pos="755"/>
        </w:tabs>
        <w:spacing w:after="60" w:line="288" w:lineRule="auto"/>
        <w:ind w:left="400" w:firstLine="0"/>
        <w:rPr>
          <w:sz w:val="24"/>
          <w:szCs w:val="24"/>
          <w:lang w:val="vi-VN"/>
        </w:rPr>
      </w:pPr>
      <w:r w:rsidRPr="00C6522A">
        <w:rPr>
          <w:sz w:val="24"/>
          <w:szCs w:val="24"/>
          <w:lang w:val="vi-VN"/>
        </w:rPr>
        <w:lastRenderedPageBreak/>
        <w:t>Thông báo mời họp cùng tài liệu liên quan, phiếu lấy ý kiến thành viên HĐQT;</w:t>
      </w:r>
    </w:p>
    <w:p w:rsidR="00426926" w:rsidRPr="00C6522A" w:rsidRDefault="00426926" w:rsidP="00426926">
      <w:pPr>
        <w:pStyle w:val="BodyText1"/>
        <w:numPr>
          <w:ilvl w:val="0"/>
          <w:numId w:val="23"/>
        </w:numPr>
        <w:shd w:val="clear" w:color="auto" w:fill="auto"/>
        <w:tabs>
          <w:tab w:val="left" w:pos="755"/>
        </w:tabs>
        <w:spacing w:after="60" w:line="288" w:lineRule="auto"/>
        <w:ind w:left="400" w:firstLine="0"/>
        <w:rPr>
          <w:sz w:val="24"/>
          <w:szCs w:val="24"/>
          <w:lang w:val="vi-VN"/>
        </w:rPr>
      </w:pPr>
      <w:r w:rsidRPr="00C6522A">
        <w:rPr>
          <w:sz w:val="24"/>
          <w:szCs w:val="24"/>
          <w:lang w:val="vi-VN"/>
        </w:rPr>
        <w:t>Biên bản, Nghị quyết của HĐQT;</w:t>
      </w:r>
    </w:p>
    <w:p w:rsidR="00426926" w:rsidRPr="00C6522A" w:rsidRDefault="00426926" w:rsidP="00426926">
      <w:pPr>
        <w:pStyle w:val="BodyText1"/>
        <w:numPr>
          <w:ilvl w:val="0"/>
          <w:numId w:val="23"/>
        </w:numPr>
        <w:shd w:val="clear" w:color="auto" w:fill="auto"/>
        <w:tabs>
          <w:tab w:val="left" w:pos="755"/>
        </w:tabs>
        <w:spacing w:after="60" w:line="288" w:lineRule="auto"/>
        <w:ind w:left="400" w:firstLine="0"/>
        <w:rPr>
          <w:sz w:val="24"/>
          <w:szCs w:val="24"/>
          <w:lang w:val="vi-VN"/>
        </w:rPr>
      </w:pPr>
      <w:r w:rsidRPr="00C6522A">
        <w:rPr>
          <w:sz w:val="24"/>
          <w:szCs w:val="24"/>
          <w:lang w:val="vi-VN"/>
        </w:rPr>
        <w:t xml:space="preserve">Báo cáo của </w:t>
      </w:r>
      <w:r w:rsidR="00A42575">
        <w:rPr>
          <w:sz w:val="24"/>
          <w:szCs w:val="24"/>
          <w:lang w:val="vi-VN"/>
        </w:rPr>
        <w:t>Giám đốc</w:t>
      </w:r>
      <w:r w:rsidRPr="00C6522A">
        <w:rPr>
          <w:sz w:val="24"/>
          <w:szCs w:val="24"/>
          <w:lang w:val="vi-VN"/>
        </w:rPr>
        <w:t>;</w:t>
      </w:r>
    </w:p>
    <w:p w:rsidR="00426926" w:rsidRPr="00C6522A" w:rsidRDefault="00426926" w:rsidP="00426926">
      <w:pPr>
        <w:pStyle w:val="BodyText1"/>
        <w:numPr>
          <w:ilvl w:val="0"/>
          <w:numId w:val="23"/>
        </w:numPr>
        <w:shd w:val="clear" w:color="auto" w:fill="auto"/>
        <w:tabs>
          <w:tab w:val="left" w:pos="755"/>
        </w:tabs>
        <w:spacing w:after="60" w:line="288" w:lineRule="auto"/>
        <w:ind w:left="400" w:firstLine="0"/>
        <w:rPr>
          <w:sz w:val="24"/>
          <w:szCs w:val="24"/>
          <w:lang w:val="vi-VN"/>
        </w:rPr>
      </w:pPr>
      <w:r w:rsidRPr="00C6522A">
        <w:rPr>
          <w:sz w:val="24"/>
          <w:szCs w:val="24"/>
          <w:lang w:val="vi-VN"/>
        </w:rPr>
        <w:t>Thông tin, tài liệu về quản lý, báo cáo tài chính;</w:t>
      </w:r>
    </w:p>
    <w:p w:rsidR="00426926" w:rsidRPr="00C6522A" w:rsidRDefault="00426926" w:rsidP="00426926">
      <w:pPr>
        <w:pStyle w:val="BodyText1"/>
        <w:numPr>
          <w:ilvl w:val="0"/>
          <w:numId w:val="23"/>
        </w:numPr>
        <w:shd w:val="clear" w:color="auto" w:fill="auto"/>
        <w:tabs>
          <w:tab w:val="left" w:pos="755"/>
        </w:tabs>
        <w:spacing w:after="60" w:line="288" w:lineRule="auto"/>
        <w:ind w:left="400" w:firstLine="0"/>
        <w:rPr>
          <w:sz w:val="24"/>
          <w:szCs w:val="24"/>
          <w:lang w:val="vi-VN"/>
        </w:rPr>
      </w:pPr>
      <w:r w:rsidRPr="00C6522A">
        <w:rPr>
          <w:sz w:val="24"/>
          <w:szCs w:val="24"/>
          <w:lang w:val="vi-VN"/>
        </w:rPr>
        <w:t>Báo cáo đánh giá công tác quản lý của HĐQT;</w:t>
      </w:r>
    </w:p>
    <w:p w:rsidR="00426926" w:rsidRPr="00C6522A" w:rsidRDefault="00426926" w:rsidP="00426926">
      <w:pPr>
        <w:pStyle w:val="BodyText1"/>
        <w:numPr>
          <w:ilvl w:val="0"/>
          <w:numId w:val="23"/>
        </w:numPr>
        <w:shd w:val="clear" w:color="auto" w:fill="auto"/>
        <w:tabs>
          <w:tab w:val="left" w:pos="755"/>
        </w:tabs>
        <w:spacing w:after="60" w:line="288" w:lineRule="auto"/>
        <w:ind w:left="400" w:firstLine="0"/>
        <w:rPr>
          <w:sz w:val="24"/>
          <w:szCs w:val="24"/>
          <w:lang w:val="vi-VN"/>
        </w:rPr>
      </w:pPr>
      <w:r w:rsidRPr="00C6522A">
        <w:rPr>
          <w:sz w:val="24"/>
          <w:szCs w:val="24"/>
          <w:lang w:val="vi-VN"/>
        </w:rPr>
        <w:t>Tài liệu khác liên quan.</w:t>
      </w:r>
    </w:p>
    <w:p w:rsidR="00426926" w:rsidRPr="00C6522A"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bCs w:val="0"/>
          <w:sz w:val="24"/>
          <w:szCs w:val="24"/>
          <w:lang w:val="vi-VN"/>
        </w:rPr>
      </w:pPr>
      <w:bookmarkStart w:id="103" w:name="_Toc509520523"/>
      <w:bookmarkStart w:id="104" w:name="_Toc511807407"/>
      <w:r w:rsidRPr="00C6522A">
        <w:rPr>
          <w:bCs w:val="0"/>
          <w:sz w:val="24"/>
          <w:szCs w:val="24"/>
          <w:lang w:val="vi-VN"/>
        </w:rPr>
        <w:t xml:space="preserve">Phối hợp hoạt động giữa BKS và </w:t>
      </w:r>
      <w:r w:rsidR="00C40CA4">
        <w:rPr>
          <w:bCs w:val="0"/>
          <w:sz w:val="24"/>
          <w:szCs w:val="24"/>
          <w:lang w:val="vi-VN"/>
        </w:rPr>
        <w:t>Giám đốc</w:t>
      </w:r>
      <w:bookmarkEnd w:id="103"/>
      <w:bookmarkEnd w:id="104"/>
    </w:p>
    <w:p w:rsidR="00426926" w:rsidRPr="00C6522A" w:rsidRDefault="00426926" w:rsidP="00426926">
      <w:pPr>
        <w:pStyle w:val="BodyText1"/>
        <w:numPr>
          <w:ilvl w:val="0"/>
          <w:numId w:val="24"/>
        </w:numPr>
        <w:shd w:val="clear" w:color="auto" w:fill="auto"/>
        <w:tabs>
          <w:tab w:val="left" w:pos="426"/>
        </w:tabs>
        <w:spacing w:after="60" w:line="288" w:lineRule="auto"/>
        <w:ind w:left="426" w:right="20" w:hanging="426"/>
        <w:rPr>
          <w:sz w:val="24"/>
          <w:szCs w:val="24"/>
          <w:lang w:val="vi-VN"/>
        </w:rPr>
      </w:pPr>
      <w:r w:rsidRPr="00C6522A">
        <w:rPr>
          <w:sz w:val="24"/>
          <w:szCs w:val="24"/>
          <w:lang w:val="vi-VN"/>
        </w:rPr>
        <w:t xml:space="preserve">Trong các cuộc họp của BKS, BKS có quyền yêu cầu </w:t>
      </w:r>
      <w:r w:rsidR="00C40CA4">
        <w:rPr>
          <w:sz w:val="24"/>
          <w:szCs w:val="24"/>
          <w:lang w:val="vi-VN"/>
        </w:rPr>
        <w:t>Giám đốc</w:t>
      </w:r>
      <w:r w:rsidRPr="00C6522A">
        <w:rPr>
          <w:sz w:val="24"/>
          <w:szCs w:val="24"/>
          <w:lang w:val="vi-VN"/>
        </w:rPr>
        <w:t xml:space="preserve"> (cùng lúc yêu cầu cả thành viên HĐQT và thành viên kiểm toán nội bộ (nếu có) và kiểm toán viên độc lập) tham dự và trả lời các vấn đề mà các thành viên BKS quan tâm;</w:t>
      </w:r>
    </w:p>
    <w:p w:rsidR="00426926" w:rsidRPr="00C6522A" w:rsidRDefault="00426926" w:rsidP="00426926">
      <w:pPr>
        <w:pStyle w:val="BodyText1"/>
        <w:numPr>
          <w:ilvl w:val="0"/>
          <w:numId w:val="24"/>
        </w:numPr>
        <w:shd w:val="clear" w:color="auto" w:fill="auto"/>
        <w:tabs>
          <w:tab w:val="left" w:pos="426"/>
        </w:tabs>
        <w:spacing w:after="60" w:line="288" w:lineRule="auto"/>
        <w:ind w:left="426" w:right="20" w:hanging="426"/>
        <w:rPr>
          <w:sz w:val="24"/>
          <w:szCs w:val="24"/>
          <w:lang w:val="vi-VN"/>
        </w:rPr>
      </w:pPr>
      <w:r w:rsidRPr="00C6522A">
        <w:rPr>
          <w:sz w:val="24"/>
          <w:szCs w:val="24"/>
          <w:lang w:val="vi-VN"/>
        </w:rPr>
        <w:t xml:space="preserve">Cuộc kiểm tra định kỳ, đột xuất của BKS phải có kết luận bằng văn bản (không trễ hơn 15 ngày làm việc kể từ ngày kết thúc) gửi cho </w:t>
      </w:r>
      <w:r w:rsidR="00C40CA4">
        <w:rPr>
          <w:sz w:val="24"/>
          <w:szCs w:val="24"/>
          <w:lang w:val="vi-VN"/>
        </w:rPr>
        <w:t>Giám đốc</w:t>
      </w:r>
      <w:r w:rsidRPr="00C6522A">
        <w:rPr>
          <w:sz w:val="24"/>
          <w:szCs w:val="24"/>
          <w:lang w:val="vi-VN"/>
        </w:rPr>
        <w:t xml:space="preserve"> để có thêm cơ sở giúp </w:t>
      </w:r>
      <w:r w:rsidR="00C40CA4">
        <w:rPr>
          <w:sz w:val="24"/>
          <w:szCs w:val="24"/>
          <w:lang w:val="vi-VN"/>
        </w:rPr>
        <w:t>Giám đốc</w:t>
      </w:r>
      <w:r w:rsidRPr="00C6522A">
        <w:rPr>
          <w:sz w:val="24"/>
          <w:szCs w:val="24"/>
          <w:lang w:val="vi-VN"/>
        </w:rPr>
        <w:t xml:space="preserve"> trong công tác quản lý Công ty. Tùy theo mức độ và kết quả của cuộc kiểm tra trên, BKS cần phải bàn bạc thống nhất với </w:t>
      </w:r>
      <w:r w:rsidR="00C40CA4">
        <w:rPr>
          <w:sz w:val="24"/>
          <w:szCs w:val="24"/>
          <w:lang w:val="vi-VN"/>
        </w:rPr>
        <w:t>Giám đốc</w:t>
      </w:r>
      <w:r w:rsidRPr="00C6522A">
        <w:rPr>
          <w:sz w:val="24"/>
          <w:szCs w:val="24"/>
          <w:lang w:val="vi-VN"/>
        </w:rPr>
        <w:t xml:space="preserve"> trước khi báo cáo trước ĐHĐCĐ. Trường hợp không thống nhất quan điểm thì được ủy quyền bảo lưu ý kiến ghi vào biên bản và Trưởng BKS có trách nhiệm báo cáo với ĐHĐCĐ gần nhất;</w:t>
      </w:r>
    </w:p>
    <w:p w:rsidR="00426926" w:rsidRPr="00C6522A" w:rsidRDefault="00426926" w:rsidP="00426926">
      <w:pPr>
        <w:pStyle w:val="BodyText1"/>
        <w:numPr>
          <w:ilvl w:val="0"/>
          <w:numId w:val="24"/>
        </w:numPr>
        <w:shd w:val="clear" w:color="auto" w:fill="auto"/>
        <w:tabs>
          <w:tab w:val="left" w:pos="426"/>
        </w:tabs>
        <w:spacing w:after="60" w:line="288" w:lineRule="auto"/>
        <w:ind w:left="426" w:right="20" w:hanging="426"/>
        <w:rPr>
          <w:sz w:val="24"/>
          <w:szCs w:val="24"/>
          <w:lang w:val="vi-VN"/>
        </w:rPr>
      </w:pPr>
      <w:r w:rsidRPr="00C6522A">
        <w:rPr>
          <w:sz w:val="24"/>
          <w:szCs w:val="24"/>
          <w:lang w:val="vi-VN"/>
        </w:rPr>
        <w:t xml:space="preserve">Trường hợp BKS phát hiện những hành vi vi phạm pháp luật hoặc vi phạm điều lệ Công ty của </w:t>
      </w:r>
      <w:r w:rsidR="00C40CA4">
        <w:rPr>
          <w:sz w:val="24"/>
          <w:szCs w:val="24"/>
          <w:lang w:val="vi-VN"/>
        </w:rPr>
        <w:t>Giám đốc</w:t>
      </w:r>
      <w:r w:rsidRPr="00C6522A">
        <w:rPr>
          <w:sz w:val="24"/>
          <w:szCs w:val="24"/>
          <w:lang w:val="vi-VN"/>
        </w:rPr>
        <w:t xml:space="preserve">, BKS thông báo bằng văn bản với </w:t>
      </w:r>
      <w:r w:rsidR="00C40CA4">
        <w:rPr>
          <w:sz w:val="24"/>
          <w:szCs w:val="24"/>
          <w:lang w:val="vi-VN"/>
        </w:rPr>
        <w:t>Giám đốc</w:t>
      </w:r>
      <w:r w:rsidRPr="00C6522A">
        <w:rPr>
          <w:sz w:val="24"/>
          <w:szCs w:val="24"/>
          <w:lang w:val="vi-VN"/>
        </w:rPr>
        <w:t xml:space="preserve"> trong vòng 48 giờ, yêu cầu người có hành vi vi phạm chấm dứt vi phạm và có giải pháp khắc phục hậu quả đồng thời BKS có trách nhiệm báo cáo trước ĐHĐCĐ đồng thời công bố thông tin theo quy định của pháp luật hiện hành;</w:t>
      </w:r>
    </w:p>
    <w:p w:rsidR="00426926" w:rsidRPr="00C6522A" w:rsidRDefault="00426926" w:rsidP="00426926">
      <w:pPr>
        <w:pStyle w:val="BodyText1"/>
        <w:numPr>
          <w:ilvl w:val="0"/>
          <w:numId w:val="24"/>
        </w:numPr>
        <w:shd w:val="clear" w:color="auto" w:fill="auto"/>
        <w:tabs>
          <w:tab w:val="left" w:pos="426"/>
        </w:tabs>
        <w:spacing w:after="60" w:line="288" w:lineRule="auto"/>
        <w:ind w:left="426" w:right="20" w:hanging="426"/>
        <w:rPr>
          <w:sz w:val="24"/>
          <w:szCs w:val="24"/>
          <w:lang w:val="vi-VN"/>
        </w:rPr>
      </w:pPr>
      <w:r w:rsidRPr="00C6522A">
        <w:rPr>
          <w:sz w:val="24"/>
          <w:szCs w:val="24"/>
          <w:lang w:val="vi-VN"/>
        </w:rPr>
        <w:t xml:space="preserve">Thành viên BKS có quyền yêu cầu </w:t>
      </w:r>
      <w:r w:rsidR="00C40CA4">
        <w:rPr>
          <w:sz w:val="24"/>
          <w:szCs w:val="24"/>
          <w:lang w:val="vi-VN"/>
        </w:rPr>
        <w:t>Giám đốc</w:t>
      </w:r>
      <w:r w:rsidRPr="00C6522A">
        <w:rPr>
          <w:sz w:val="24"/>
          <w:szCs w:val="24"/>
          <w:lang w:val="vi-VN"/>
        </w:rPr>
        <w:t xml:space="preserve"> tạo điều kiện tiếp cận hồ sơ, tài liệu liên quan đến hoạt động kinh doanh của Công ty tại Trụ sở chính hoặc nơi lưu trữ hồ sơ;</w:t>
      </w:r>
    </w:p>
    <w:p w:rsidR="00426926" w:rsidRPr="00C6522A" w:rsidRDefault="00426926" w:rsidP="00426926">
      <w:pPr>
        <w:pStyle w:val="BodyText1"/>
        <w:numPr>
          <w:ilvl w:val="0"/>
          <w:numId w:val="24"/>
        </w:numPr>
        <w:shd w:val="clear" w:color="auto" w:fill="auto"/>
        <w:tabs>
          <w:tab w:val="left" w:pos="426"/>
        </w:tabs>
        <w:spacing w:after="60" w:line="288" w:lineRule="auto"/>
        <w:ind w:left="426" w:right="20" w:hanging="426"/>
        <w:rPr>
          <w:sz w:val="24"/>
          <w:szCs w:val="24"/>
          <w:lang w:val="vi-VN"/>
        </w:rPr>
      </w:pPr>
      <w:r w:rsidRPr="00C6522A">
        <w:rPr>
          <w:sz w:val="24"/>
          <w:szCs w:val="24"/>
          <w:lang w:val="vi-VN"/>
        </w:rPr>
        <w:t>Đối với thông tin, tài liệu về quản lý, điều hành hoạt động kinh doanh và báo cáo tình hình kinh doanh, báo cáo tài chính, văn bản yêu cầu của BKS phải được gửi đến Công ty trước ít nhất 48 giờ. BKS không được sử dụng các thông tin chưa được phép công bố của Công ty hoặc tiết lộ cho người khác để thực hiện các giao dịch có liên quan.</w:t>
      </w:r>
    </w:p>
    <w:p w:rsidR="00426926" w:rsidRPr="00C6522A" w:rsidRDefault="00426926" w:rsidP="00426926">
      <w:pPr>
        <w:pStyle w:val="BodyText1"/>
        <w:numPr>
          <w:ilvl w:val="0"/>
          <w:numId w:val="24"/>
        </w:numPr>
        <w:shd w:val="clear" w:color="auto" w:fill="auto"/>
        <w:tabs>
          <w:tab w:val="left" w:pos="426"/>
        </w:tabs>
        <w:spacing w:after="60" w:line="288" w:lineRule="auto"/>
        <w:ind w:left="426" w:right="20" w:hanging="426"/>
        <w:rPr>
          <w:sz w:val="24"/>
          <w:szCs w:val="24"/>
          <w:lang w:val="vi-VN"/>
        </w:rPr>
      </w:pPr>
      <w:r w:rsidRPr="00C6522A">
        <w:rPr>
          <w:sz w:val="24"/>
          <w:szCs w:val="24"/>
          <w:lang w:val="vi-VN"/>
        </w:rPr>
        <w:t xml:space="preserve">Các nội dung khác cần xin ý kiến của </w:t>
      </w:r>
      <w:r w:rsidR="00C40CA4">
        <w:rPr>
          <w:sz w:val="24"/>
          <w:szCs w:val="24"/>
          <w:lang w:val="vi-VN"/>
        </w:rPr>
        <w:t>Giám đốc</w:t>
      </w:r>
      <w:r w:rsidRPr="00C6522A">
        <w:rPr>
          <w:sz w:val="24"/>
          <w:szCs w:val="24"/>
          <w:lang w:val="vi-VN"/>
        </w:rPr>
        <w:t xml:space="preserve">: phải được gửi trước ít nhất là 7 ngày làm việc và </w:t>
      </w:r>
      <w:r w:rsidR="00C40CA4">
        <w:rPr>
          <w:sz w:val="24"/>
          <w:szCs w:val="24"/>
          <w:lang w:val="vi-VN"/>
        </w:rPr>
        <w:t>Giám đốc</w:t>
      </w:r>
      <w:r w:rsidRPr="00C6522A">
        <w:rPr>
          <w:sz w:val="24"/>
          <w:szCs w:val="24"/>
          <w:lang w:val="vi-VN"/>
        </w:rPr>
        <w:t xml:space="preserve"> sẽ phản hồi trong vòng 7 ngày làm việc.</w:t>
      </w:r>
    </w:p>
    <w:p w:rsidR="00426926" w:rsidRPr="00C6522A"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bCs w:val="0"/>
          <w:sz w:val="24"/>
          <w:szCs w:val="24"/>
          <w:lang w:val="vi-VN"/>
        </w:rPr>
      </w:pPr>
      <w:bookmarkStart w:id="105" w:name="_Toc509520524"/>
      <w:bookmarkStart w:id="106" w:name="_Toc511807408"/>
      <w:r w:rsidRPr="00C6522A">
        <w:rPr>
          <w:bCs w:val="0"/>
          <w:sz w:val="24"/>
          <w:szCs w:val="24"/>
          <w:lang w:val="vi-VN"/>
        </w:rPr>
        <w:t xml:space="preserve">Phối hợp giữa </w:t>
      </w:r>
      <w:r w:rsidR="00C40CA4">
        <w:rPr>
          <w:sz w:val="24"/>
          <w:szCs w:val="24"/>
          <w:lang w:val="vi-VN"/>
        </w:rPr>
        <w:t>Giám đốc</w:t>
      </w:r>
      <w:r w:rsidRPr="00C6522A">
        <w:rPr>
          <w:bCs w:val="0"/>
          <w:sz w:val="24"/>
          <w:szCs w:val="24"/>
          <w:lang w:val="vi-VN"/>
        </w:rPr>
        <w:t xml:space="preserve"> điều hành và HĐQT, BKS.</w:t>
      </w:r>
      <w:bookmarkEnd w:id="105"/>
      <w:bookmarkEnd w:id="106"/>
    </w:p>
    <w:p w:rsidR="00426926" w:rsidRPr="00C6522A" w:rsidRDefault="00C40CA4" w:rsidP="00426926">
      <w:pPr>
        <w:pStyle w:val="BodyText1"/>
        <w:numPr>
          <w:ilvl w:val="0"/>
          <w:numId w:val="25"/>
        </w:numPr>
        <w:shd w:val="clear" w:color="auto" w:fill="auto"/>
        <w:tabs>
          <w:tab w:val="left" w:pos="359"/>
        </w:tabs>
        <w:spacing w:after="60" w:line="288" w:lineRule="auto"/>
        <w:ind w:left="360" w:right="20" w:hanging="360"/>
        <w:rPr>
          <w:sz w:val="24"/>
          <w:szCs w:val="24"/>
          <w:lang w:val="vi-VN"/>
        </w:rPr>
      </w:pPr>
      <w:r>
        <w:rPr>
          <w:sz w:val="24"/>
          <w:szCs w:val="24"/>
          <w:lang w:val="vi-VN"/>
        </w:rPr>
        <w:t>Giám đốc</w:t>
      </w:r>
      <w:r w:rsidR="00426926" w:rsidRPr="00C6522A">
        <w:rPr>
          <w:sz w:val="24"/>
          <w:szCs w:val="24"/>
          <w:lang w:val="vi-VN"/>
        </w:rPr>
        <w:t xml:space="preserve"> là người thay mặt điều hành hoạt động của Công ty, đảm bảo Công ty hoạt động liên tục và hiệu quả.</w:t>
      </w:r>
    </w:p>
    <w:p w:rsidR="00426926" w:rsidRPr="00C6522A" w:rsidRDefault="00C40CA4" w:rsidP="00426926">
      <w:pPr>
        <w:pStyle w:val="BodyText1"/>
        <w:numPr>
          <w:ilvl w:val="0"/>
          <w:numId w:val="25"/>
        </w:numPr>
        <w:shd w:val="clear" w:color="auto" w:fill="auto"/>
        <w:tabs>
          <w:tab w:val="left" w:pos="359"/>
        </w:tabs>
        <w:spacing w:after="60" w:line="288" w:lineRule="auto"/>
        <w:ind w:left="360" w:right="20" w:hanging="360"/>
        <w:rPr>
          <w:sz w:val="24"/>
          <w:szCs w:val="24"/>
          <w:lang w:val="vi-VN"/>
        </w:rPr>
      </w:pPr>
      <w:r>
        <w:rPr>
          <w:sz w:val="24"/>
          <w:szCs w:val="24"/>
          <w:lang w:val="vi-VN"/>
        </w:rPr>
        <w:t>Giám đốc</w:t>
      </w:r>
      <w:r w:rsidR="00426926" w:rsidRPr="00C6522A">
        <w:rPr>
          <w:sz w:val="24"/>
          <w:szCs w:val="24"/>
          <w:lang w:val="vi-VN"/>
        </w:rPr>
        <w:t xml:space="preserve"> điều hành chịu trách nhiệm trước ĐHĐCĐ và HĐQT về việc thực hiện nhiệm vụ và quyền hạn và phải báo cáo các cơ quan này khi được yêu cầu;</w:t>
      </w:r>
    </w:p>
    <w:p w:rsidR="00426926" w:rsidRPr="00C6522A" w:rsidRDefault="00426926" w:rsidP="00426926">
      <w:pPr>
        <w:pStyle w:val="BodyText1"/>
        <w:numPr>
          <w:ilvl w:val="0"/>
          <w:numId w:val="25"/>
        </w:numPr>
        <w:shd w:val="clear" w:color="auto" w:fill="auto"/>
        <w:tabs>
          <w:tab w:val="left" w:pos="359"/>
        </w:tabs>
        <w:spacing w:after="60" w:line="288" w:lineRule="auto"/>
        <w:ind w:left="360" w:right="20" w:hanging="360"/>
        <w:rPr>
          <w:sz w:val="24"/>
          <w:szCs w:val="24"/>
          <w:lang w:val="vi-VN"/>
        </w:rPr>
      </w:pPr>
      <w:r w:rsidRPr="00C6522A">
        <w:rPr>
          <w:sz w:val="24"/>
          <w:szCs w:val="24"/>
          <w:lang w:val="vi-VN"/>
        </w:rPr>
        <w:t xml:space="preserve">Khi có đề xuất các biện pháp nhằm nâng cao hoạt động và quản lý của Công ty, </w:t>
      </w:r>
      <w:r w:rsidR="00C40CA4">
        <w:rPr>
          <w:sz w:val="24"/>
          <w:szCs w:val="24"/>
          <w:lang w:val="vi-VN"/>
        </w:rPr>
        <w:t>Giám đốc</w:t>
      </w:r>
      <w:r w:rsidRPr="00C6522A">
        <w:rPr>
          <w:sz w:val="24"/>
          <w:szCs w:val="24"/>
          <w:lang w:val="vi-VN"/>
        </w:rPr>
        <w:t xml:space="preserve"> gửi cho HĐQT sớm nhất có thể nhưng không ít hơn 7 ngày trước ngày nội dung đó cần được quyết định;</w:t>
      </w:r>
    </w:p>
    <w:p w:rsidR="00426926" w:rsidRPr="00C6522A" w:rsidRDefault="00C40CA4" w:rsidP="00426926">
      <w:pPr>
        <w:pStyle w:val="BodyText1"/>
        <w:numPr>
          <w:ilvl w:val="0"/>
          <w:numId w:val="25"/>
        </w:numPr>
        <w:shd w:val="clear" w:color="auto" w:fill="auto"/>
        <w:tabs>
          <w:tab w:val="left" w:pos="359"/>
        </w:tabs>
        <w:spacing w:after="60" w:line="288" w:lineRule="auto"/>
        <w:ind w:left="360" w:right="20" w:hanging="360"/>
        <w:rPr>
          <w:sz w:val="24"/>
          <w:szCs w:val="24"/>
          <w:lang w:val="vi-VN"/>
        </w:rPr>
      </w:pPr>
      <w:r>
        <w:rPr>
          <w:sz w:val="24"/>
          <w:szCs w:val="24"/>
          <w:lang w:val="vi-VN"/>
        </w:rPr>
        <w:t>Giám đốc</w:t>
      </w:r>
      <w:r w:rsidR="00426926" w:rsidRPr="00C6522A">
        <w:rPr>
          <w:sz w:val="24"/>
          <w:szCs w:val="24"/>
          <w:lang w:val="vi-VN"/>
        </w:rPr>
        <w:t xml:space="preserve"> phải lập kế hoạch để HĐQT thông qua các vấn đề liên quan đến việc tuyển dụng, cho người lao động thôi việc, lương, bảo hiểm xã hội, phúc lợi, khen thưởng và kỷ luật đối </w:t>
      </w:r>
      <w:r w:rsidR="00426926" w:rsidRPr="00C6522A">
        <w:rPr>
          <w:sz w:val="24"/>
          <w:szCs w:val="24"/>
          <w:lang w:val="vi-VN"/>
        </w:rPr>
        <w:lastRenderedPageBreak/>
        <w:t xml:space="preserve">với người lao động và </w:t>
      </w:r>
      <w:r w:rsidR="00E12A00">
        <w:rPr>
          <w:sz w:val="24"/>
          <w:szCs w:val="24"/>
          <w:lang w:val="vi-VN"/>
        </w:rPr>
        <w:t>người quản lý</w:t>
      </w:r>
      <w:r w:rsidR="00426926" w:rsidRPr="00C6522A">
        <w:rPr>
          <w:sz w:val="24"/>
          <w:szCs w:val="24"/>
          <w:lang w:val="vi-VN"/>
        </w:rPr>
        <w:t>;</w:t>
      </w:r>
    </w:p>
    <w:p w:rsidR="00426926" w:rsidRPr="00C6522A" w:rsidRDefault="00426926" w:rsidP="00426926">
      <w:pPr>
        <w:pStyle w:val="BodyText1"/>
        <w:numPr>
          <w:ilvl w:val="0"/>
          <w:numId w:val="25"/>
        </w:numPr>
        <w:shd w:val="clear" w:color="auto" w:fill="auto"/>
        <w:tabs>
          <w:tab w:val="left" w:pos="359"/>
        </w:tabs>
        <w:spacing w:after="60" w:line="288" w:lineRule="auto"/>
        <w:ind w:left="360" w:right="20" w:hanging="360"/>
        <w:rPr>
          <w:sz w:val="24"/>
          <w:szCs w:val="24"/>
          <w:lang w:val="vi-VN"/>
        </w:rPr>
      </w:pPr>
      <w:r w:rsidRPr="00C6522A">
        <w:rPr>
          <w:sz w:val="24"/>
          <w:szCs w:val="24"/>
          <w:lang w:val="vi-VN"/>
        </w:rPr>
        <w:t>Các nội dung khác cần xin ý kiến của HĐQT phải được gửi trước ít nhất là 7 ngày làm việc và HĐQT sẽ phản hồi trong vòng 7 ngày làm việc.</w:t>
      </w:r>
    </w:p>
    <w:p w:rsidR="00426926" w:rsidRPr="000D2C15" w:rsidRDefault="00426926" w:rsidP="00E23E73">
      <w:pPr>
        <w:pStyle w:val="Heading50"/>
        <w:keepNext/>
        <w:keepLines/>
        <w:numPr>
          <w:ilvl w:val="0"/>
          <w:numId w:val="38"/>
        </w:numPr>
        <w:shd w:val="clear" w:color="auto" w:fill="auto"/>
        <w:tabs>
          <w:tab w:val="left" w:pos="900"/>
        </w:tabs>
        <w:spacing w:before="120" w:after="120" w:line="288" w:lineRule="auto"/>
        <w:ind w:left="0" w:right="120" w:firstLine="0"/>
        <w:jc w:val="left"/>
        <w:outlineLvl w:val="2"/>
        <w:rPr>
          <w:sz w:val="24"/>
          <w:szCs w:val="24"/>
          <w:lang w:val="vi-VN"/>
        </w:rPr>
      </w:pPr>
      <w:bookmarkStart w:id="107" w:name="_Toc511807409"/>
      <w:r w:rsidRPr="000D2C15">
        <w:rPr>
          <w:sz w:val="24"/>
          <w:szCs w:val="24"/>
          <w:lang w:val="vi-VN"/>
        </w:rPr>
        <w:t xml:space="preserve">Thủ tục, trình tự triệu tập, thông báo mời họp, ghi biên bản, thông báo kết quả họp giữa HĐQT, BKS và </w:t>
      </w:r>
      <w:r w:rsidR="00C40CA4">
        <w:rPr>
          <w:sz w:val="24"/>
          <w:szCs w:val="24"/>
          <w:lang w:val="vi-VN"/>
        </w:rPr>
        <w:t>Giám đốc</w:t>
      </w:r>
      <w:bookmarkEnd w:id="107"/>
    </w:p>
    <w:p w:rsidR="00426926" w:rsidRPr="00C6522A" w:rsidRDefault="00426926" w:rsidP="00426926">
      <w:pPr>
        <w:pStyle w:val="BodyText1"/>
        <w:shd w:val="clear" w:color="auto" w:fill="auto"/>
        <w:spacing w:after="60" w:line="288" w:lineRule="auto"/>
        <w:ind w:left="426" w:right="20" w:hanging="426"/>
        <w:rPr>
          <w:sz w:val="24"/>
          <w:szCs w:val="24"/>
          <w:lang w:val="vi-VN"/>
        </w:rPr>
      </w:pPr>
      <w:r w:rsidRPr="00C6522A">
        <w:rPr>
          <w:sz w:val="24"/>
          <w:szCs w:val="24"/>
          <w:lang w:val="vi-VN"/>
        </w:rPr>
        <w:t xml:space="preserve">1. </w:t>
      </w:r>
      <w:r w:rsidRPr="00C6522A">
        <w:rPr>
          <w:sz w:val="24"/>
          <w:szCs w:val="24"/>
          <w:lang w:val="vi-VN"/>
        </w:rPr>
        <w:tab/>
        <w:t xml:space="preserve">Các cuộc họp có sự tham gia của HĐQT, BKS và </w:t>
      </w:r>
      <w:r w:rsidR="00C40CA4">
        <w:rPr>
          <w:sz w:val="24"/>
          <w:szCs w:val="24"/>
          <w:lang w:val="vi-VN"/>
        </w:rPr>
        <w:t>Giám đốc</w:t>
      </w:r>
      <w:r w:rsidRPr="00C6522A">
        <w:rPr>
          <w:sz w:val="24"/>
          <w:szCs w:val="24"/>
          <w:lang w:val="vi-VN"/>
        </w:rPr>
        <w:t xml:space="preserve"> được tổ chức định kỳ, ít nhất mỗi quý một cuộc họp.</w:t>
      </w:r>
    </w:p>
    <w:p w:rsidR="00426926" w:rsidRPr="00C6522A" w:rsidRDefault="00426926" w:rsidP="00426926">
      <w:pPr>
        <w:pStyle w:val="BodyText1"/>
        <w:shd w:val="clear" w:color="auto" w:fill="auto"/>
        <w:spacing w:after="60" w:line="288" w:lineRule="auto"/>
        <w:ind w:left="426" w:right="20" w:hanging="426"/>
        <w:rPr>
          <w:sz w:val="24"/>
          <w:szCs w:val="24"/>
          <w:lang w:val="vi-VN"/>
        </w:rPr>
      </w:pPr>
      <w:r w:rsidRPr="00C6522A">
        <w:rPr>
          <w:sz w:val="24"/>
          <w:szCs w:val="24"/>
          <w:lang w:val="vi-VN"/>
        </w:rPr>
        <w:t xml:space="preserve">2. </w:t>
      </w:r>
      <w:r w:rsidRPr="00C6522A">
        <w:rPr>
          <w:sz w:val="24"/>
          <w:szCs w:val="24"/>
          <w:lang w:val="vi-VN"/>
        </w:rPr>
        <w:tab/>
        <w:t xml:space="preserve">Chủ tịch HĐQT tổ chức chương trình, nội dung họp và gửi thư mời cho BKS và Ban </w:t>
      </w:r>
      <w:r w:rsidR="00A42575">
        <w:rPr>
          <w:sz w:val="24"/>
          <w:szCs w:val="24"/>
          <w:lang w:val="vi-VN"/>
        </w:rPr>
        <w:t>Giám đốc</w:t>
      </w:r>
      <w:r w:rsidRPr="00C6522A">
        <w:rPr>
          <w:sz w:val="24"/>
          <w:szCs w:val="24"/>
          <w:lang w:val="vi-VN"/>
        </w:rPr>
        <w:t>.</w:t>
      </w:r>
    </w:p>
    <w:p w:rsidR="00426926" w:rsidRPr="00C6522A" w:rsidRDefault="00426926" w:rsidP="00426926">
      <w:pPr>
        <w:pStyle w:val="BodyText1"/>
        <w:shd w:val="clear" w:color="auto" w:fill="auto"/>
        <w:spacing w:after="60" w:line="288" w:lineRule="auto"/>
        <w:ind w:left="426" w:right="20" w:hanging="426"/>
        <w:rPr>
          <w:sz w:val="24"/>
          <w:szCs w:val="24"/>
          <w:lang w:val="vi-VN"/>
        </w:rPr>
      </w:pPr>
      <w:r w:rsidRPr="00C6522A">
        <w:rPr>
          <w:sz w:val="24"/>
          <w:szCs w:val="24"/>
          <w:lang w:val="vi-VN"/>
        </w:rPr>
        <w:t xml:space="preserve">3. </w:t>
      </w:r>
      <w:r w:rsidRPr="00C6522A">
        <w:rPr>
          <w:sz w:val="24"/>
          <w:szCs w:val="24"/>
          <w:lang w:val="vi-VN"/>
        </w:rPr>
        <w:tab/>
        <w:t>Thông báo mời họp kèm tài liệu liên quan đến nội dung cuộc họp được gửi trước cho các thành viên ít nhất trước 5 ngày làm việc trước ngày diễn ra cuộc họp.</w:t>
      </w:r>
    </w:p>
    <w:p w:rsidR="00426926" w:rsidRPr="00C6522A" w:rsidRDefault="00426926" w:rsidP="00426926">
      <w:pPr>
        <w:pStyle w:val="BodyText1"/>
        <w:shd w:val="clear" w:color="auto" w:fill="auto"/>
        <w:spacing w:after="60" w:line="288" w:lineRule="auto"/>
        <w:ind w:left="426" w:right="20" w:hanging="426"/>
        <w:rPr>
          <w:sz w:val="24"/>
          <w:szCs w:val="24"/>
          <w:lang w:val="vi-VN"/>
        </w:rPr>
      </w:pPr>
      <w:r w:rsidRPr="00C6522A">
        <w:rPr>
          <w:sz w:val="24"/>
          <w:szCs w:val="24"/>
          <w:lang w:val="vi-VN"/>
        </w:rPr>
        <w:t xml:space="preserve">4. </w:t>
      </w:r>
      <w:r w:rsidRPr="00C6522A">
        <w:rPr>
          <w:sz w:val="24"/>
          <w:szCs w:val="24"/>
          <w:lang w:val="vi-VN"/>
        </w:rPr>
        <w:tab/>
        <w:t xml:space="preserve">Về các quyết định được thông qua, BKS và Ban </w:t>
      </w:r>
      <w:r w:rsidR="00A42575">
        <w:rPr>
          <w:sz w:val="24"/>
          <w:szCs w:val="24"/>
          <w:lang w:val="vi-VN"/>
        </w:rPr>
        <w:t>Giám đốc</w:t>
      </w:r>
      <w:r w:rsidRPr="00C6522A">
        <w:rPr>
          <w:sz w:val="24"/>
          <w:szCs w:val="24"/>
          <w:lang w:val="vi-VN"/>
        </w:rPr>
        <w:t xml:space="preserve"> được quyền thảo luận nhưng không có quyền biểu quyết.</w:t>
      </w:r>
    </w:p>
    <w:p w:rsidR="00426926" w:rsidRPr="000D2C15" w:rsidRDefault="00426926" w:rsidP="00E23E73">
      <w:pPr>
        <w:pStyle w:val="Heading50"/>
        <w:keepNext/>
        <w:keepLines/>
        <w:numPr>
          <w:ilvl w:val="0"/>
          <w:numId w:val="38"/>
        </w:numPr>
        <w:shd w:val="clear" w:color="auto" w:fill="auto"/>
        <w:tabs>
          <w:tab w:val="left" w:pos="900"/>
        </w:tabs>
        <w:spacing w:before="120" w:after="120" w:line="288" w:lineRule="auto"/>
        <w:ind w:left="0" w:right="120" w:firstLine="0"/>
        <w:jc w:val="left"/>
        <w:outlineLvl w:val="2"/>
        <w:rPr>
          <w:sz w:val="24"/>
          <w:szCs w:val="24"/>
          <w:lang w:val="vi-VN"/>
        </w:rPr>
      </w:pPr>
      <w:bookmarkStart w:id="108" w:name="_Toc511807410"/>
      <w:r w:rsidRPr="000D2C15">
        <w:rPr>
          <w:sz w:val="24"/>
          <w:szCs w:val="24"/>
          <w:lang w:val="vi-VN"/>
        </w:rPr>
        <w:t xml:space="preserve">Thông báo nghị quyết của HĐQT cho BKS và </w:t>
      </w:r>
      <w:r w:rsidR="00C40CA4">
        <w:rPr>
          <w:sz w:val="24"/>
          <w:szCs w:val="24"/>
          <w:lang w:val="vi-VN"/>
        </w:rPr>
        <w:t>Giám đốc</w:t>
      </w:r>
      <w:bookmarkEnd w:id="108"/>
    </w:p>
    <w:p w:rsidR="00426926" w:rsidRPr="00C6522A" w:rsidRDefault="00426926" w:rsidP="00426926">
      <w:pPr>
        <w:pStyle w:val="BodyText1"/>
        <w:shd w:val="clear" w:color="auto" w:fill="auto"/>
        <w:tabs>
          <w:tab w:val="left" w:pos="359"/>
        </w:tabs>
        <w:spacing w:after="60" w:line="288" w:lineRule="auto"/>
        <w:ind w:right="20" w:firstLine="0"/>
        <w:rPr>
          <w:sz w:val="24"/>
          <w:szCs w:val="24"/>
          <w:lang w:val="vi-VN"/>
        </w:rPr>
      </w:pPr>
      <w:r w:rsidRPr="00C6522A">
        <w:rPr>
          <w:sz w:val="24"/>
          <w:szCs w:val="24"/>
          <w:lang w:val="vi-VN"/>
        </w:rPr>
        <w:t>Chủ tịch HĐQT có trách nhiệm chuyển biên bản họp HĐQT cho các thành viên và biên bản đó là bằng chứng xác thực về công việc đã được tiến hành trong các cuộc họp trừ khi có ý kiến phản đối về nội dung biên bản trong thời hạn 10 ngày kể từ khi chuyển đi.</w:t>
      </w:r>
    </w:p>
    <w:p w:rsidR="00426926" w:rsidRPr="000D2C15" w:rsidRDefault="00426926" w:rsidP="00E23E73">
      <w:pPr>
        <w:pStyle w:val="Heading50"/>
        <w:keepNext/>
        <w:keepLines/>
        <w:numPr>
          <w:ilvl w:val="0"/>
          <w:numId w:val="38"/>
        </w:numPr>
        <w:shd w:val="clear" w:color="auto" w:fill="auto"/>
        <w:tabs>
          <w:tab w:val="left" w:pos="900"/>
        </w:tabs>
        <w:spacing w:before="120" w:after="120" w:line="288" w:lineRule="auto"/>
        <w:ind w:left="0" w:right="120" w:firstLine="0"/>
        <w:jc w:val="left"/>
        <w:outlineLvl w:val="2"/>
        <w:rPr>
          <w:sz w:val="24"/>
          <w:szCs w:val="24"/>
          <w:lang w:val="vi-VN"/>
        </w:rPr>
      </w:pPr>
      <w:bookmarkStart w:id="109" w:name="_Toc511807411"/>
      <w:r w:rsidRPr="000D2C15">
        <w:rPr>
          <w:sz w:val="24"/>
          <w:szCs w:val="24"/>
          <w:lang w:val="vi-VN"/>
        </w:rPr>
        <w:t xml:space="preserve">Các trường hợp </w:t>
      </w:r>
      <w:r w:rsidR="00C40CA4">
        <w:rPr>
          <w:sz w:val="24"/>
          <w:szCs w:val="24"/>
          <w:lang w:val="vi-VN"/>
        </w:rPr>
        <w:t>Giám đốc</w:t>
      </w:r>
      <w:r w:rsidRPr="000D2C15">
        <w:rPr>
          <w:sz w:val="24"/>
          <w:szCs w:val="24"/>
          <w:lang w:val="vi-VN"/>
        </w:rPr>
        <w:t xml:space="preserve"> và BKS đề nghị triệu tập họp HĐQT và những vấn đề cần xin ý kiến HĐQT</w:t>
      </w:r>
      <w:bookmarkEnd w:id="109"/>
    </w:p>
    <w:p w:rsidR="00426926" w:rsidRPr="00C6522A" w:rsidRDefault="00426926" w:rsidP="00426926">
      <w:pPr>
        <w:pStyle w:val="BodyText1"/>
        <w:shd w:val="clear" w:color="auto" w:fill="auto"/>
        <w:tabs>
          <w:tab w:val="left" w:pos="359"/>
        </w:tabs>
        <w:spacing w:after="60" w:line="288" w:lineRule="auto"/>
        <w:ind w:left="426" w:right="20" w:hanging="426"/>
        <w:rPr>
          <w:sz w:val="24"/>
          <w:szCs w:val="24"/>
          <w:lang w:val="vi-VN"/>
        </w:rPr>
      </w:pPr>
      <w:r w:rsidRPr="00C6522A">
        <w:rPr>
          <w:sz w:val="24"/>
          <w:szCs w:val="24"/>
          <w:lang w:val="vi-VN"/>
        </w:rPr>
        <w:t xml:space="preserve">1. </w:t>
      </w:r>
      <w:r w:rsidRPr="00C6522A">
        <w:rPr>
          <w:sz w:val="24"/>
          <w:szCs w:val="24"/>
          <w:lang w:val="vi-VN"/>
        </w:rPr>
        <w:tab/>
        <w:t xml:space="preserve"> Khi phát hiện có thành viên HĐQT, </w:t>
      </w:r>
      <w:r w:rsidR="00C40CA4">
        <w:rPr>
          <w:sz w:val="24"/>
          <w:szCs w:val="24"/>
          <w:lang w:val="vi-VN"/>
        </w:rPr>
        <w:t>Giám đốc</w:t>
      </w:r>
      <w:r w:rsidRPr="00C6522A">
        <w:rPr>
          <w:sz w:val="24"/>
          <w:szCs w:val="24"/>
          <w:lang w:val="vi-VN"/>
        </w:rPr>
        <w:t xml:space="preserve"> vi phạm quy định tại Điều 160 Luật doanh nghiệp thì BKS phải thông báo ngay bằng văn bản với HĐQT, yêu cầu người có hành vi vi phạm chấm dứt hành vi vi phạm và có giải pháp khắc phục hậu quả.</w:t>
      </w:r>
    </w:p>
    <w:p w:rsidR="00426926" w:rsidRPr="00C6522A" w:rsidRDefault="00426926" w:rsidP="00426926">
      <w:pPr>
        <w:pStyle w:val="BodyText1"/>
        <w:shd w:val="clear" w:color="auto" w:fill="auto"/>
        <w:tabs>
          <w:tab w:val="left" w:pos="359"/>
        </w:tabs>
        <w:spacing w:after="60" w:line="288" w:lineRule="auto"/>
        <w:ind w:left="426" w:right="20" w:hanging="426"/>
        <w:rPr>
          <w:sz w:val="24"/>
          <w:szCs w:val="24"/>
          <w:lang w:val="vi-VN"/>
        </w:rPr>
      </w:pPr>
      <w:r w:rsidRPr="00C6522A">
        <w:rPr>
          <w:sz w:val="24"/>
          <w:szCs w:val="24"/>
          <w:lang w:val="vi-VN"/>
        </w:rPr>
        <w:t xml:space="preserve">2. </w:t>
      </w:r>
      <w:r w:rsidRPr="00C6522A">
        <w:rPr>
          <w:sz w:val="24"/>
          <w:szCs w:val="24"/>
          <w:lang w:val="vi-VN"/>
        </w:rPr>
        <w:tab/>
      </w:r>
      <w:r w:rsidR="00C40CA4">
        <w:rPr>
          <w:sz w:val="24"/>
          <w:szCs w:val="24"/>
          <w:lang w:val="vi-VN"/>
        </w:rPr>
        <w:t>Giám đốc</w:t>
      </w:r>
      <w:r w:rsidRPr="00C6522A">
        <w:rPr>
          <w:sz w:val="24"/>
          <w:szCs w:val="24"/>
          <w:lang w:val="vi-VN"/>
        </w:rPr>
        <w:t xml:space="preserve"> yêu cầu tổ chức họp HĐQT khi cần xin ý kiến HĐQT thông qua các chủ trương kinh doanh hoặc đầu tư thuộc thẩm quyền HĐQT.</w:t>
      </w:r>
    </w:p>
    <w:p w:rsidR="00426926" w:rsidRPr="000D2C15" w:rsidRDefault="00426926" w:rsidP="00E23E73">
      <w:pPr>
        <w:pStyle w:val="Heading50"/>
        <w:keepNext/>
        <w:keepLines/>
        <w:numPr>
          <w:ilvl w:val="0"/>
          <w:numId w:val="38"/>
        </w:numPr>
        <w:shd w:val="clear" w:color="auto" w:fill="auto"/>
        <w:tabs>
          <w:tab w:val="left" w:pos="900"/>
        </w:tabs>
        <w:spacing w:before="120" w:after="120" w:line="288" w:lineRule="auto"/>
        <w:ind w:left="0" w:right="120" w:firstLine="0"/>
        <w:jc w:val="left"/>
        <w:outlineLvl w:val="2"/>
        <w:rPr>
          <w:sz w:val="24"/>
          <w:szCs w:val="24"/>
          <w:lang w:val="vi-VN"/>
        </w:rPr>
      </w:pPr>
      <w:bookmarkStart w:id="110" w:name="_Toc511807412"/>
      <w:r w:rsidRPr="000D2C15">
        <w:rPr>
          <w:sz w:val="24"/>
          <w:szCs w:val="24"/>
          <w:lang w:val="vi-VN"/>
        </w:rPr>
        <w:t xml:space="preserve">Báo cáo của </w:t>
      </w:r>
      <w:r w:rsidR="00C40CA4">
        <w:rPr>
          <w:sz w:val="24"/>
          <w:szCs w:val="24"/>
          <w:lang w:val="vi-VN"/>
        </w:rPr>
        <w:t>Giám đốc</w:t>
      </w:r>
      <w:r w:rsidRPr="000D2C15">
        <w:rPr>
          <w:sz w:val="24"/>
          <w:szCs w:val="24"/>
          <w:lang w:val="vi-VN"/>
        </w:rPr>
        <w:t xml:space="preserve"> với HĐQT về việc thực hiện nhiệm vụ và quyền hạn được giao</w:t>
      </w:r>
      <w:bookmarkEnd w:id="110"/>
    </w:p>
    <w:p w:rsidR="00426926" w:rsidRPr="00C6522A" w:rsidRDefault="00426926" w:rsidP="00426926">
      <w:pPr>
        <w:pStyle w:val="BodyText1"/>
        <w:shd w:val="clear" w:color="auto" w:fill="auto"/>
        <w:tabs>
          <w:tab w:val="left" w:pos="359"/>
        </w:tabs>
        <w:spacing w:after="60" w:line="288" w:lineRule="auto"/>
        <w:ind w:right="20" w:firstLine="0"/>
        <w:rPr>
          <w:sz w:val="24"/>
          <w:szCs w:val="24"/>
          <w:lang w:val="vi-VN"/>
        </w:rPr>
      </w:pPr>
      <w:r w:rsidRPr="00C6522A">
        <w:rPr>
          <w:sz w:val="24"/>
          <w:szCs w:val="24"/>
          <w:lang w:val="vi-VN"/>
        </w:rPr>
        <w:t xml:space="preserve">Định kỳ hàng quý, </w:t>
      </w:r>
      <w:r w:rsidR="00C40CA4">
        <w:rPr>
          <w:sz w:val="24"/>
          <w:szCs w:val="24"/>
          <w:lang w:val="vi-VN"/>
        </w:rPr>
        <w:t>Giám đốc</w:t>
      </w:r>
      <w:r w:rsidRPr="00C6522A">
        <w:rPr>
          <w:sz w:val="24"/>
          <w:szCs w:val="24"/>
          <w:lang w:val="vi-VN"/>
        </w:rPr>
        <w:t xml:space="preserve"> phải có báo cáo gửi HĐQT về việc thực hiện nhiệm vụ được giao, trong đó phân tích rõ từng kết quả hoạt động của các lĩnh vực kinh doanh, và tỷ lệ đạt được so với kế hoạch mà ĐHĐCĐ cũng như HĐQT giao phó.</w:t>
      </w:r>
    </w:p>
    <w:p w:rsidR="00426926" w:rsidRPr="000D2C15" w:rsidRDefault="00426926" w:rsidP="00E23E73">
      <w:pPr>
        <w:pStyle w:val="Heading50"/>
        <w:keepNext/>
        <w:keepLines/>
        <w:numPr>
          <w:ilvl w:val="0"/>
          <w:numId w:val="38"/>
        </w:numPr>
        <w:shd w:val="clear" w:color="auto" w:fill="auto"/>
        <w:tabs>
          <w:tab w:val="left" w:pos="900"/>
        </w:tabs>
        <w:spacing w:before="120" w:after="120" w:line="288" w:lineRule="auto"/>
        <w:ind w:left="0" w:right="120" w:firstLine="0"/>
        <w:jc w:val="left"/>
        <w:outlineLvl w:val="2"/>
        <w:rPr>
          <w:sz w:val="24"/>
          <w:szCs w:val="24"/>
          <w:lang w:val="vi-VN"/>
        </w:rPr>
      </w:pPr>
      <w:bookmarkStart w:id="111" w:name="_Toc511807413"/>
      <w:r w:rsidRPr="000D2C15">
        <w:rPr>
          <w:sz w:val="24"/>
          <w:szCs w:val="24"/>
          <w:lang w:val="vi-VN"/>
        </w:rPr>
        <w:t xml:space="preserve">Kiểm điểm việc thực hiện nghị quyết và các vấn đề ủy quyền khác của HĐQT đối với </w:t>
      </w:r>
      <w:r w:rsidR="00C40CA4">
        <w:rPr>
          <w:sz w:val="24"/>
          <w:szCs w:val="24"/>
          <w:lang w:val="vi-VN"/>
        </w:rPr>
        <w:t>Giám đốc</w:t>
      </w:r>
      <w:bookmarkEnd w:id="111"/>
    </w:p>
    <w:p w:rsidR="00426926" w:rsidRPr="00C6522A" w:rsidRDefault="00426926" w:rsidP="00426926">
      <w:pPr>
        <w:pStyle w:val="BodyText1"/>
        <w:shd w:val="clear" w:color="auto" w:fill="auto"/>
        <w:spacing w:after="60" w:line="288" w:lineRule="auto"/>
        <w:ind w:left="426" w:right="20" w:hanging="426"/>
        <w:rPr>
          <w:sz w:val="24"/>
          <w:szCs w:val="24"/>
          <w:lang w:val="vi-VN"/>
        </w:rPr>
      </w:pPr>
      <w:r w:rsidRPr="00C6522A">
        <w:rPr>
          <w:sz w:val="24"/>
          <w:szCs w:val="24"/>
          <w:lang w:val="vi-VN"/>
        </w:rPr>
        <w:t xml:space="preserve">1. </w:t>
      </w:r>
      <w:r w:rsidRPr="00C6522A">
        <w:rPr>
          <w:sz w:val="24"/>
          <w:szCs w:val="24"/>
          <w:lang w:val="vi-VN"/>
        </w:rPr>
        <w:tab/>
        <w:t xml:space="preserve">HĐQT áp dụng cách thức tự phê bình và phê bình trong Công ty, qua đó </w:t>
      </w:r>
      <w:r w:rsidR="00C40CA4">
        <w:rPr>
          <w:sz w:val="24"/>
          <w:szCs w:val="24"/>
          <w:lang w:val="vi-VN"/>
        </w:rPr>
        <w:t>Giám đốc</w:t>
      </w:r>
      <w:r w:rsidRPr="00C6522A">
        <w:rPr>
          <w:sz w:val="24"/>
          <w:szCs w:val="24"/>
          <w:lang w:val="vi-VN"/>
        </w:rPr>
        <w:t xml:space="preserve"> tự nhận thấy ưu nhược điểm để ngày càng nâng cao công tác quản lý.</w:t>
      </w:r>
    </w:p>
    <w:p w:rsidR="00426926" w:rsidRPr="00C6522A" w:rsidRDefault="00426926" w:rsidP="00426926">
      <w:pPr>
        <w:pStyle w:val="BodyText1"/>
        <w:shd w:val="clear" w:color="auto" w:fill="auto"/>
        <w:tabs>
          <w:tab w:val="left" w:pos="359"/>
        </w:tabs>
        <w:spacing w:after="60" w:line="288" w:lineRule="auto"/>
        <w:ind w:left="426" w:right="20" w:hanging="426"/>
        <w:rPr>
          <w:sz w:val="24"/>
          <w:szCs w:val="24"/>
          <w:lang w:val="vi-VN"/>
        </w:rPr>
      </w:pPr>
      <w:r w:rsidRPr="00C6522A">
        <w:rPr>
          <w:sz w:val="24"/>
          <w:szCs w:val="24"/>
          <w:lang w:val="vi-VN"/>
        </w:rPr>
        <w:t xml:space="preserve">2. </w:t>
      </w:r>
      <w:r w:rsidRPr="00C6522A">
        <w:rPr>
          <w:sz w:val="24"/>
          <w:szCs w:val="24"/>
          <w:lang w:val="vi-VN"/>
        </w:rPr>
        <w:tab/>
        <w:t xml:space="preserve"> Kiểm điểm theo nội dung: quá trình thực hiện nhiệm vụ được HĐQT phân công, tinh thần trách nhiệm, kết quả và mức độ hoàn thành nhiệm vụ được giao.</w:t>
      </w:r>
    </w:p>
    <w:p w:rsidR="00426926" w:rsidRPr="000D2C15" w:rsidRDefault="00426926" w:rsidP="00E23E73">
      <w:pPr>
        <w:pStyle w:val="Heading50"/>
        <w:keepNext/>
        <w:keepLines/>
        <w:numPr>
          <w:ilvl w:val="0"/>
          <w:numId w:val="38"/>
        </w:numPr>
        <w:shd w:val="clear" w:color="auto" w:fill="auto"/>
        <w:tabs>
          <w:tab w:val="left" w:pos="900"/>
        </w:tabs>
        <w:spacing w:before="120" w:after="120" w:line="288" w:lineRule="auto"/>
        <w:ind w:left="0" w:right="120" w:firstLine="0"/>
        <w:jc w:val="left"/>
        <w:outlineLvl w:val="2"/>
        <w:rPr>
          <w:sz w:val="24"/>
          <w:szCs w:val="24"/>
          <w:lang w:val="vi-VN"/>
        </w:rPr>
      </w:pPr>
      <w:bookmarkStart w:id="112" w:name="_Toc511807414"/>
      <w:r w:rsidRPr="000D2C15">
        <w:rPr>
          <w:sz w:val="24"/>
          <w:szCs w:val="24"/>
          <w:lang w:val="vi-VN"/>
        </w:rPr>
        <w:t xml:space="preserve">Các vấn đề </w:t>
      </w:r>
      <w:r w:rsidR="00C40CA4">
        <w:rPr>
          <w:sz w:val="24"/>
          <w:szCs w:val="24"/>
          <w:lang w:val="vi-VN"/>
        </w:rPr>
        <w:t>Giám đốc</w:t>
      </w:r>
      <w:r w:rsidRPr="000D2C15">
        <w:rPr>
          <w:sz w:val="24"/>
          <w:szCs w:val="24"/>
          <w:lang w:val="vi-VN"/>
        </w:rPr>
        <w:t xml:space="preserve"> phải báo cáo, cung cấp thông tin và cách thức thông báo cho HĐQT, BKS</w:t>
      </w:r>
      <w:bookmarkEnd w:id="112"/>
    </w:p>
    <w:p w:rsidR="00426926" w:rsidRPr="00C6522A" w:rsidRDefault="00426926" w:rsidP="00426926">
      <w:pPr>
        <w:pStyle w:val="BodyText1"/>
        <w:shd w:val="clear" w:color="auto" w:fill="auto"/>
        <w:tabs>
          <w:tab w:val="left" w:pos="359"/>
        </w:tabs>
        <w:spacing w:after="60" w:line="288" w:lineRule="auto"/>
        <w:ind w:left="426" w:right="20" w:hanging="426"/>
        <w:rPr>
          <w:sz w:val="24"/>
          <w:szCs w:val="24"/>
          <w:lang w:val="vi-VN"/>
        </w:rPr>
      </w:pPr>
      <w:r w:rsidRPr="00C6522A">
        <w:rPr>
          <w:sz w:val="24"/>
          <w:szCs w:val="24"/>
          <w:lang w:val="vi-VN"/>
        </w:rPr>
        <w:t xml:space="preserve">1. </w:t>
      </w:r>
      <w:r w:rsidRPr="00C6522A">
        <w:rPr>
          <w:sz w:val="24"/>
          <w:szCs w:val="24"/>
          <w:lang w:val="vi-VN"/>
        </w:rPr>
        <w:tab/>
        <w:t xml:space="preserve"> Kiến nghị số lượng và các loại </w:t>
      </w:r>
      <w:r w:rsidR="00E12A00">
        <w:rPr>
          <w:sz w:val="24"/>
          <w:szCs w:val="24"/>
          <w:lang w:val="vi-VN"/>
        </w:rPr>
        <w:t>người quản lý</w:t>
      </w:r>
      <w:r w:rsidRPr="00C6522A">
        <w:rPr>
          <w:sz w:val="24"/>
          <w:szCs w:val="24"/>
          <w:lang w:val="vi-VN"/>
        </w:rPr>
        <w:t xml:space="preserve">, người điều hành mà Công ty cần tuyển dụng </w:t>
      </w:r>
      <w:r w:rsidRPr="00C6522A">
        <w:rPr>
          <w:sz w:val="24"/>
          <w:szCs w:val="24"/>
          <w:lang w:val="vi-VN"/>
        </w:rPr>
        <w:lastRenderedPageBreak/>
        <w:t>để HĐQT bổ nhiệm hoặc miễn nhiệm nhằm thực hiện các hoạt động quản lý tốt theo đề xuất của HĐQT.</w:t>
      </w:r>
    </w:p>
    <w:p w:rsidR="00426926" w:rsidRPr="00C6522A" w:rsidRDefault="00426926" w:rsidP="00426926">
      <w:pPr>
        <w:pStyle w:val="BodyText1"/>
        <w:shd w:val="clear" w:color="auto" w:fill="auto"/>
        <w:tabs>
          <w:tab w:val="left" w:pos="359"/>
        </w:tabs>
        <w:spacing w:after="60" w:line="288" w:lineRule="auto"/>
        <w:ind w:left="426" w:right="20" w:hanging="426"/>
        <w:rPr>
          <w:sz w:val="24"/>
          <w:szCs w:val="24"/>
          <w:lang w:val="vi-VN"/>
        </w:rPr>
      </w:pPr>
      <w:r w:rsidRPr="00C6522A">
        <w:rPr>
          <w:sz w:val="24"/>
          <w:szCs w:val="24"/>
          <w:lang w:val="vi-VN"/>
        </w:rPr>
        <w:t xml:space="preserve">2. </w:t>
      </w:r>
      <w:r w:rsidRPr="00C6522A">
        <w:rPr>
          <w:sz w:val="24"/>
          <w:szCs w:val="24"/>
          <w:lang w:val="vi-VN"/>
        </w:rPr>
        <w:tab/>
      </w:r>
      <w:r w:rsidRPr="00C6522A">
        <w:rPr>
          <w:sz w:val="24"/>
          <w:szCs w:val="24"/>
          <w:lang w:val="vi-VN"/>
        </w:rPr>
        <w:tab/>
        <w:t>Tham khảo ý kiến của HĐQT để quyết định số lượng người lao động, mức lương, trợ cấp, lợi ích, việc bổ nhiệm, miễn nhiệm và các điều khoản khác liên quan đến hợp đồng lao động của họ.</w:t>
      </w:r>
    </w:p>
    <w:p w:rsidR="00426926" w:rsidRPr="00C6522A" w:rsidRDefault="00426926" w:rsidP="00426926">
      <w:pPr>
        <w:pStyle w:val="BodyText1"/>
        <w:shd w:val="clear" w:color="auto" w:fill="auto"/>
        <w:tabs>
          <w:tab w:val="left" w:pos="359"/>
        </w:tabs>
        <w:spacing w:after="60" w:line="288" w:lineRule="auto"/>
        <w:ind w:left="426" w:right="20" w:hanging="426"/>
        <w:rPr>
          <w:sz w:val="24"/>
          <w:szCs w:val="24"/>
          <w:lang w:val="vi-VN"/>
        </w:rPr>
      </w:pPr>
      <w:r w:rsidRPr="00C6522A">
        <w:rPr>
          <w:sz w:val="24"/>
          <w:szCs w:val="24"/>
          <w:lang w:val="vi-VN"/>
        </w:rPr>
        <w:t xml:space="preserve">3. </w:t>
      </w:r>
      <w:r w:rsidRPr="00C6522A">
        <w:rPr>
          <w:sz w:val="24"/>
          <w:szCs w:val="24"/>
          <w:lang w:val="vi-VN"/>
        </w:rPr>
        <w:tab/>
      </w:r>
      <w:r w:rsidRPr="00C6522A">
        <w:rPr>
          <w:sz w:val="24"/>
          <w:szCs w:val="24"/>
          <w:lang w:val="vi-VN"/>
        </w:rPr>
        <w:tab/>
        <w:t>Đề xuất những biện pháp nâng cao hoạt động và quản lý của Công ty.</w:t>
      </w:r>
    </w:p>
    <w:p w:rsidR="00426926" w:rsidRPr="00C6522A" w:rsidRDefault="00426926" w:rsidP="00426926">
      <w:pPr>
        <w:pStyle w:val="BodyText1"/>
        <w:shd w:val="clear" w:color="auto" w:fill="auto"/>
        <w:tabs>
          <w:tab w:val="left" w:pos="359"/>
        </w:tabs>
        <w:spacing w:after="60" w:line="288" w:lineRule="auto"/>
        <w:ind w:left="426" w:right="20" w:hanging="426"/>
        <w:rPr>
          <w:sz w:val="24"/>
          <w:szCs w:val="24"/>
          <w:lang w:val="vi-VN"/>
        </w:rPr>
      </w:pPr>
      <w:r w:rsidRPr="00C6522A">
        <w:rPr>
          <w:sz w:val="24"/>
          <w:szCs w:val="24"/>
          <w:lang w:val="vi-VN"/>
        </w:rPr>
        <w:t xml:space="preserve">4. </w:t>
      </w:r>
      <w:r w:rsidRPr="00C6522A">
        <w:rPr>
          <w:sz w:val="24"/>
          <w:szCs w:val="24"/>
          <w:lang w:val="vi-VN"/>
        </w:rPr>
        <w:tab/>
      </w:r>
      <w:r w:rsidRPr="00C6522A">
        <w:rPr>
          <w:sz w:val="24"/>
          <w:szCs w:val="24"/>
          <w:lang w:val="vi-VN"/>
        </w:rPr>
        <w:tab/>
        <w:t>Báo cáo Hội đồng quản trị về kết quả hoạt động kinh doanh của Công ty.</w:t>
      </w:r>
    </w:p>
    <w:p w:rsidR="00426926" w:rsidRPr="00C6522A" w:rsidRDefault="00426926" w:rsidP="00426926">
      <w:pPr>
        <w:pStyle w:val="BodyText1"/>
        <w:shd w:val="clear" w:color="auto" w:fill="auto"/>
        <w:tabs>
          <w:tab w:val="left" w:pos="359"/>
        </w:tabs>
        <w:spacing w:after="60" w:line="288" w:lineRule="auto"/>
        <w:ind w:left="426" w:right="20" w:hanging="426"/>
        <w:rPr>
          <w:sz w:val="24"/>
          <w:szCs w:val="24"/>
          <w:lang w:val="vi-VN"/>
        </w:rPr>
      </w:pPr>
      <w:r w:rsidRPr="00C6522A">
        <w:rPr>
          <w:sz w:val="24"/>
          <w:szCs w:val="24"/>
          <w:lang w:val="vi-VN"/>
        </w:rPr>
        <w:t xml:space="preserve">5. </w:t>
      </w:r>
      <w:r w:rsidRPr="00C6522A">
        <w:rPr>
          <w:sz w:val="24"/>
          <w:szCs w:val="24"/>
          <w:lang w:val="vi-VN"/>
        </w:rPr>
        <w:tab/>
      </w:r>
      <w:r w:rsidRPr="00C6522A">
        <w:rPr>
          <w:sz w:val="24"/>
          <w:szCs w:val="24"/>
          <w:lang w:val="vi-VN"/>
        </w:rPr>
        <w:tab/>
        <w:t>Trình HĐQT phê chuẩn kế hoạch kinh doanh chi tiết cho năm tài chính tiếp theo.</w:t>
      </w:r>
    </w:p>
    <w:p w:rsidR="00426926" w:rsidRPr="00C6522A" w:rsidRDefault="00426926" w:rsidP="00426926">
      <w:pPr>
        <w:pStyle w:val="BodyText1"/>
        <w:shd w:val="clear" w:color="auto" w:fill="auto"/>
        <w:tabs>
          <w:tab w:val="left" w:pos="359"/>
        </w:tabs>
        <w:spacing w:after="60" w:line="288" w:lineRule="auto"/>
        <w:ind w:left="426" w:right="20" w:hanging="426"/>
        <w:rPr>
          <w:sz w:val="24"/>
          <w:szCs w:val="24"/>
          <w:lang w:val="vi-VN"/>
        </w:rPr>
      </w:pPr>
      <w:r w:rsidRPr="00C6522A">
        <w:rPr>
          <w:sz w:val="24"/>
          <w:szCs w:val="24"/>
          <w:lang w:val="vi-VN"/>
        </w:rPr>
        <w:t xml:space="preserve">6. </w:t>
      </w:r>
      <w:r w:rsidRPr="00C6522A">
        <w:rPr>
          <w:sz w:val="24"/>
          <w:szCs w:val="24"/>
          <w:lang w:val="vi-VN"/>
        </w:rPr>
        <w:tab/>
      </w:r>
      <w:r w:rsidRPr="00C6522A">
        <w:rPr>
          <w:sz w:val="24"/>
          <w:szCs w:val="24"/>
          <w:lang w:val="vi-VN"/>
        </w:rPr>
        <w:tab/>
        <w:t>Bản dự toán hàng năm (bao gồm cả bảng cân đối kế toán, báo cáo kết quả hoạt động kinh doanh và báo cáo lưu chuyển tiền tệ dự kiến) cho từng năm tài chính phải được trình để HĐQT thông qua.</w:t>
      </w:r>
    </w:p>
    <w:p w:rsidR="00426926" w:rsidRPr="00C6522A" w:rsidRDefault="00426926" w:rsidP="00426926">
      <w:pPr>
        <w:pStyle w:val="BodyText1"/>
        <w:shd w:val="clear" w:color="auto" w:fill="auto"/>
        <w:tabs>
          <w:tab w:val="left" w:pos="359"/>
        </w:tabs>
        <w:spacing w:after="60" w:line="288" w:lineRule="auto"/>
        <w:ind w:left="426" w:right="20" w:hanging="426"/>
        <w:rPr>
          <w:sz w:val="24"/>
          <w:szCs w:val="24"/>
          <w:lang w:val="vi-VN"/>
        </w:rPr>
      </w:pPr>
      <w:r w:rsidRPr="00C6522A">
        <w:rPr>
          <w:sz w:val="24"/>
          <w:szCs w:val="24"/>
          <w:lang w:val="vi-VN"/>
        </w:rPr>
        <w:t>7. Các vấn đề khác theo quy định của pháp luật và Điều lệ Công ty.</w:t>
      </w:r>
    </w:p>
    <w:p w:rsidR="00426926" w:rsidRPr="000D2C15" w:rsidRDefault="00426926" w:rsidP="00E23E73">
      <w:pPr>
        <w:pStyle w:val="Heading50"/>
        <w:keepNext/>
        <w:keepLines/>
        <w:numPr>
          <w:ilvl w:val="0"/>
          <w:numId w:val="38"/>
        </w:numPr>
        <w:shd w:val="clear" w:color="auto" w:fill="auto"/>
        <w:tabs>
          <w:tab w:val="left" w:pos="900"/>
        </w:tabs>
        <w:spacing w:before="120" w:after="120" w:line="288" w:lineRule="auto"/>
        <w:ind w:left="0" w:right="120" w:firstLine="0"/>
        <w:jc w:val="left"/>
        <w:outlineLvl w:val="2"/>
        <w:rPr>
          <w:sz w:val="24"/>
          <w:szCs w:val="24"/>
          <w:lang w:val="vi-VN"/>
        </w:rPr>
      </w:pPr>
      <w:bookmarkStart w:id="113" w:name="_Toc511807415"/>
      <w:r w:rsidRPr="000D2C15">
        <w:rPr>
          <w:sz w:val="24"/>
          <w:szCs w:val="24"/>
          <w:lang w:val="vi-VN"/>
        </w:rPr>
        <w:t xml:space="preserve">Phối hợp hoạt động kiểm soát, điều hành, giám sát giữa các thành viên HĐQT, các kiểm soát viên và </w:t>
      </w:r>
      <w:r w:rsidR="00C40CA4">
        <w:rPr>
          <w:sz w:val="24"/>
          <w:szCs w:val="24"/>
          <w:lang w:val="vi-VN"/>
        </w:rPr>
        <w:t>Giám đốc</w:t>
      </w:r>
      <w:r w:rsidRPr="000D2C15">
        <w:rPr>
          <w:sz w:val="24"/>
          <w:szCs w:val="24"/>
          <w:lang w:val="vi-VN"/>
        </w:rPr>
        <w:t xml:space="preserve"> theo các nhiệm vụ cụ thể của các thành viên nêu trên</w:t>
      </w:r>
      <w:bookmarkEnd w:id="113"/>
    </w:p>
    <w:p w:rsidR="00426926" w:rsidRPr="00C6522A" w:rsidRDefault="00426926" w:rsidP="00426926">
      <w:pPr>
        <w:pStyle w:val="BodyText1"/>
        <w:shd w:val="clear" w:color="auto" w:fill="auto"/>
        <w:tabs>
          <w:tab w:val="left" w:pos="359"/>
        </w:tabs>
        <w:spacing w:after="60" w:line="288" w:lineRule="auto"/>
        <w:ind w:left="426" w:right="20" w:hanging="426"/>
        <w:rPr>
          <w:sz w:val="24"/>
          <w:szCs w:val="24"/>
          <w:lang w:val="vi-VN"/>
        </w:rPr>
      </w:pPr>
      <w:r w:rsidRPr="00C6522A">
        <w:rPr>
          <w:sz w:val="24"/>
          <w:szCs w:val="24"/>
          <w:lang w:val="vi-VN"/>
        </w:rPr>
        <w:t xml:space="preserve">1. </w:t>
      </w:r>
      <w:r w:rsidRPr="00C6522A">
        <w:rPr>
          <w:sz w:val="24"/>
          <w:szCs w:val="24"/>
          <w:lang w:val="vi-VN"/>
        </w:rPr>
        <w:tab/>
      </w:r>
      <w:r w:rsidRPr="00C6522A">
        <w:rPr>
          <w:sz w:val="24"/>
          <w:szCs w:val="24"/>
          <w:lang w:val="vi-VN"/>
        </w:rPr>
        <w:tab/>
        <w:t xml:space="preserve">HĐQT thực hiện giám sát các hoạt động của Ban </w:t>
      </w:r>
      <w:r w:rsidR="00A42575">
        <w:rPr>
          <w:sz w:val="24"/>
          <w:szCs w:val="24"/>
          <w:lang w:val="vi-VN"/>
        </w:rPr>
        <w:t>Giám đốc</w:t>
      </w:r>
      <w:r w:rsidRPr="00C6522A">
        <w:rPr>
          <w:sz w:val="24"/>
          <w:szCs w:val="24"/>
          <w:lang w:val="vi-VN"/>
        </w:rPr>
        <w:t xml:space="preserve"> thông qua việc tham dự các cuộc họp giao ban, các báo cáo định kỳ về hoạt động kinh doanh, tình hình tài chính. BKS được mời tham dự các cuộc họp cùng HĐQT và </w:t>
      </w:r>
      <w:r w:rsidR="00C40CA4">
        <w:rPr>
          <w:sz w:val="24"/>
          <w:szCs w:val="24"/>
          <w:lang w:val="vi-VN"/>
        </w:rPr>
        <w:t>Giám đốc</w:t>
      </w:r>
      <w:r w:rsidRPr="00C6522A">
        <w:rPr>
          <w:sz w:val="24"/>
          <w:szCs w:val="24"/>
          <w:lang w:val="vi-VN"/>
        </w:rPr>
        <w:t xml:space="preserve"> để đưa ra các nhận định và đề xuất về tình hình tài chính của công ty.</w:t>
      </w:r>
    </w:p>
    <w:p w:rsidR="00426926" w:rsidRPr="00C6522A" w:rsidRDefault="00426926" w:rsidP="00426926">
      <w:pPr>
        <w:pStyle w:val="BodyText1"/>
        <w:shd w:val="clear" w:color="auto" w:fill="auto"/>
        <w:tabs>
          <w:tab w:val="left" w:pos="359"/>
        </w:tabs>
        <w:spacing w:after="60" w:line="288" w:lineRule="auto"/>
        <w:ind w:left="426" w:right="20" w:hanging="426"/>
        <w:rPr>
          <w:sz w:val="24"/>
          <w:szCs w:val="24"/>
          <w:lang w:val="vi-VN"/>
        </w:rPr>
      </w:pPr>
      <w:r w:rsidRPr="00C6522A">
        <w:rPr>
          <w:sz w:val="24"/>
          <w:szCs w:val="24"/>
          <w:lang w:val="vi-VN"/>
        </w:rPr>
        <w:t xml:space="preserve">2. </w:t>
      </w:r>
      <w:r w:rsidRPr="00C6522A">
        <w:rPr>
          <w:sz w:val="24"/>
          <w:szCs w:val="24"/>
          <w:lang w:val="vi-VN"/>
        </w:rPr>
        <w:tab/>
      </w:r>
      <w:r w:rsidRPr="00C6522A">
        <w:rPr>
          <w:sz w:val="24"/>
          <w:szCs w:val="24"/>
          <w:lang w:val="vi-VN"/>
        </w:rPr>
        <w:tab/>
        <w:t xml:space="preserve">Hàng năm BKS tổ chức ít nhất 2 cuộc họp định kỳ nhằm kiểm soát tình hình tài chính của công ty. </w:t>
      </w:r>
      <w:r w:rsidR="00C40CA4">
        <w:rPr>
          <w:sz w:val="24"/>
          <w:szCs w:val="24"/>
          <w:lang w:val="vi-VN"/>
        </w:rPr>
        <w:t>Giám đốc</w:t>
      </w:r>
      <w:r w:rsidRPr="00C6522A">
        <w:rPr>
          <w:sz w:val="24"/>
          <w:szCs w:val="24"/>
          <w:lang w:val="vi-VN"/>
        </w:rPr>
        <w:t xml:space="preserve"> có trách nhiệm cung cấp đầy đủ các hồ sơ liên quan và hỗ trợ kiểm soát viên trong quá trình thực hiện nhiệm vụ.</w:t>
      </w:r>
    </w:p>
    <w:p w:rsidR="00426926" w:rsidRPr="00426926" w:rsidRDefault="00426926" w:rsidP="00426926">
      <w:pPr>
        <w:pStyle w:val="Heading50"/>
        <w:keepNext/>
        <w:keepLines/>
        <w:shd w:val="clear" w:color="auto" w:fill="auto"/>
        <w:spacing w:before="120" w:after="120" w:line="288" w:lineRule="auto"/>
        <w:ind w:right="120"/>
        <w:outlineLvl w:val="1"/>
        <w:rPr>
          <w:bCs w:val="0"/>
          <w:sz w:val="24"/>
          <w:szCs w:val="24"/>
        </w:rPr>
      </w:pPr>
      <w:bookmarkStart w:id="114" w:name="_Toc509520525"/>
      <w:bookmarkStart w:id="115" w:name="_Toc511807416"/>
      <w:r w:rsidRPr="00426926">
        <w:rPr>
          <w:bCs w:val="0"/>
          <w:sz w:val="24"/>
          <w:szCs w:val="24"/>
        </w:rPr>
        <w:lastRenderedPageBreak/>
        <w:t xml:space="preserve">Chương IX: Quy định về đánh giá hàng năm đối với hoạt động khen thưởng và kỷ luật đối với thành viên HĐQT, kiểm soát viên, </w:t>
      </w:r>
      <w:r w:rsidR="00C40CA4">
        <w:rPr>
          <w:bCs w:val="0"/>
          <w:sz w:val="24"/>
          <w:szCs w:val="24"/>
        </w:rPr>
        <w:t>Giám đốc</w:t>
      </w:r>
      <w:r w:rsidRPr="00426926">
        <w:rPr>
          <w:bCs w:val="0"/>
          <w:sz w:val="24"/>
          <w:szCs w:val="24"/>
        </w:rPr>
        <w:t xml:space="preserve"> và các </w:t>
      </w:r>
      <w:r w:rsidR="00E12A00">
        <w:rPr>
          <w:bCs w:val="0"/>
          <w:sz w:val="24"/>
          <w:szCs w:val="24"/>
        </w:rPr>
        <w:t>người quản lý</w:t>
      </w:r>
      <w:r w:rsidRPr="00426926">
        <w:rPr>
          <w:bCs w:val="0"/>
          <w:sz w:val="24"/>
          <w:szCs w:val="24"/>
        </w:rPr>
        <w:t xml:space="preserve"> khác</w:t>
      </w:r>
      <w:bookmarkEnd w:id="114"/>
      <w:bookmarkEnd w:id="115"/>
    </w:p>
    <w:p w:rsidR="00426926" w:rsidRPr="00C6522A"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bCs w:val="0"/>
          <w:sz w:val="24"/>
          <w:szCs w:val="24"/>
          <w:lang w:val="vi-VN"/>
        </w:rPr>
      </w:pPr>
      <w:bookmarkStart w:id="116" w:name="_Toc509520526"/>
      <w:bookmarkStart w:id="117" w:name="_Toc511807417"/>
      <w:r w:rsidRPr="00C6522A">
        <w:rPr>
          <w:bCs w:val="0"/>
          <w:sz w:val="24"/>
          <w:szCs w:val="24"/>
          <w:lang w:val="vi-VN"/>
        </w:rPr>
        <w:t>Khen thưởng</w:t>
      </w:r>
      <w:bookmarkEnd w:id="116"/>
      <w:bookmarkEnd w:id="117"/>
    </w:p>
    <w:p w:rsidR="00426926" w:rsidRPr="00C6522A" w:rsidRDefault="00426926" w:rsidP="00426926">
      <w:pPr>
        <w:pStyle w:val="Heading50"/>
        <w:keepNext/>
        <w:keepLines/>
        <w:shd w:val="clear" w:color="auto" w:fill="auto"/>
        <w:tabs>
          <w:tab w:val="left" w:pos="426"/>
        </w:tabs>
        <w:spacing w:before="60" w:after="60" w:line="288" w:lineRule="auto"/>
        <w:ind w:left="420" w:right="-1" w:hanging="420"/>
        <w:jc w:val="both"/>
        <w:rPr>
          <w:b w:val="0"/>
          <w:sz w:val="24"/>
          <w:szCs w:val="24"/>
          <w:lang w:val="vi-VN"/>
        </w:rPr>
      </w:pPr>
      <w:bookmarkStart w:id="118" w:name="_Toc509520527"/>
      <w:r w:rsidRPr="00C6522A">
        <w:rPr>
          <w:b w:val="0"/>
          <w:bCs w:val="0"/>
          <w:sz w:val="24"/>
          <w:szCs w:val="24"/>
          <w:lang w:val="vi-VN"/>
        </w:rPr>
        <w:t xml:space="preserve">1. </w:t>
      </w:r>
      <w:r w:rsidRPr="00C6522A">
        <w:rPr>
          <w:b w:val="0"/>
          <w:bCs w:val="0"/>
          <w:sz w:val="24"/>
          <w:szCs w:val="24"/>
          <w:lang w:val="vi-VN"/>
        </w:rPr>
        <w:tab/>
        <w:t xml:space="preserve">Tại ĐHĐCĐ thường niên hàng năm </w:t>
      </w:r>
      <w:r w:rsidRPr="00C6522A">
        <w:rPr>
          <w:b w:val="0"/>
          <w:sz w:val="24"/>
          <w:szCs w:val="24"/>
          <w:lang w:val="vi-VN"/>
        </w:rPr>
        <w:t>HĐQT sẽ trình đại hội quyết định tỷ lệ % trích từ lợi nhuận sau thuế vượt kế hoạch để thưởng cho các thành viên HĐQT, BKS.</w:t>
      </w:r>
      <w:bookmarkEnd w:id="118"/>
    </w:p>
    <w:p w:rsidR="00426926" w:rsidRPr="00C6522A" w:rsidRDefault="00426926" w:rsidP="00426926">
      <w:pPr>
        <w:pStyle w:val="Heading50"/>
        <w:keepNext/>
        <w:keepLines/>
        <w:shd w:val="clear" w:color="auto" w:fill="auto"/>
        <w:tabs>
          <w:tab w:val="left" w:pos="426"/>
        </w:tabs>
        <w:spacing w:before="60" w:after="60" w:line="288" w:lineRule="auto"/>
        <w:ind w:left="420" w:right="-1" w:hanging="420"/>
        <w:jc w:val="both"/>
        <w:rPr>
          <w:b w:val="0"/>
          <w:sz w:val="24"/>
          <w:szCs w:val="24"/>
          <w:lang w:val="vi-VN"/>
        </w:rPr>
      </w:pPr>
      <w:bookmarkStart w:id="119" w:name="_Toc509520528"/>
      <w:r w:rsidRPr="00C6522A">
        <w:rPr>
          <w:b w:val="0"/>
          <w:sz w:val="24"/>
          <w:szCs w:val="24"/>
          <w:lang w:val="vi-VN"/>
        </w:rPr>
        <w:t xml:space="preserve">2. </w:t>
      </w:r>
      <w:r w:rsidRPr="00C6522A">
        <w:rPr>
          <w:b w:val="0"/>
          <w:sz w:val="24"/>
          <w:szCs w:val="24"/>
          <w:lang w:val="vi-VN"/>
        </w:rPr>
        <w:tab/>
      </w:r>
      <w:r w:rsidRPr="00C6522A">
        <w:rPr>
          <w:b w:val="0"/>
          <w:bCs w:val="0"/>
          <w:sz w:val="24"/>
          <w:szCs w:val="24"/>
          <w:lang w:val="vi-VN"/>
        </w:rPr>
        <w:t>Trong</w:t>
      </w:r>
      <w:r w:rsidRPr="00C6522A">
        <w:rPr>
          <w:b w:val="0"/>
          <w:sz w:val="24"/>
          <w:szCs w:val="24"/>
          <w:lang w:val="vi-VN"/>
        </w:rPr>
        <w:t xml:space="preserve"> trường hợp Công ty đạt kế hoạch ĐHĐCĐ đề ra, HĐQT lập tờ trình xin ĐHĐCĐ thông qua số tiền thưởng tương ứng để thưởng </w:t>
      </w:r>
      <w:bookmarkEnd w:id="119"/>
      <w:r w:rsidR="00E12A00">
        <w:rPr>
          <w:b w:val="0"/>
          <w:sz w:val="24"/>
          <w:szCs w:val="24"/>
          <w:lang w:val="vi-VN"/>
        </w:rPr>
        <w:t>Người điều hành công ty</w:t>
      </w:r>
      <w:r w:rsidRPr="00C6522A">
        <w:rPr>
          <w:b w:val="0"/>
          <w:sz w:val="24"/>
          <w:szCs w:val="24"/>
          <w:lang w:val="vi-VN"/>
        </w:rPr>
        <w:t>.</w:t>
      </w:r>
    </w:p>
    <w:p w:rsidR="00426926" w:rsidRPr="00C6522A"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sz w:val="24"/>
          <w:szCs w:val="24"/>
          <w:lang w:val="vi-VN"/>
        </w:rPr>
      </w:pPr>
      <w:bookmarkStart w:id="120" w:name="_Toc509520529"/>
      <w:bookmarkStart w:id="121" w:name="_Toc511807418"/>
      <w:r w:rsidRPr="00C6522A">
        <w:rPr>
          <w:sz w:val="24"/>
          <w:szCs w:val="24"/>
          <w:lang w:val="vi-VN"/>
        </w:rPr>
        <w:t>Kỷ luật</w:t>
      </w:r>
      <w:bookmarkEnd w:id="120"/>
      <w:bookmarkEnd w:id="121"/>
    </w:p>
    <w:p w:rsidR="00426926" w:rsidRPr="00C6522A" w:rsidRDefault="00426926" w:rsidP="00426926">
      <w:pPr>
        <w:pStyle w:val="Heading50"/>
        <w:keepNext/>
        <w:keepLines/>
        <w:shd w:val="clear" w:color="auto" w:fill="auto"/>
        <w:tabs>
          <w:tab w:val="left" w:pos="426"/>
        </w:tabs>
        <w:spacing w:before="60" w:after="60" w:line="288" w:lineRule="auto"/>
        <w:ind w:left="420" w:right="-1" w:hanging="420"/>
        <w:jc w:val="both"/>
        <w:rPr>
          <w:b w:val="0"/>
          <w:bCs w:val="0"/>
          <w:sz w:val="24"/>
          <w:szCs w:val="24"/>
          <w:lang w:val="vi-VN"/>
        </w:rPr>
      </w:pPr>
      <w:bookmarkStart w:id="122" w:name="_Toc509520530"/>
      <w:r w:rsidRPr="00C6522A">
        <w:rPr>
          <w:b w:val="0"/>
          <w:sz w:val="24"/>
          <w:szCs w:val="24"/>
          <w:lang w:val="vi-VN"/>
        </w:rPr>
        <w:t xml:space="preserve">1. </w:t>
      </w:r>
      <w:r w:rsidRPr="00C6522A">
        <w:rPr>
          <w:b w:val="0"/>
          <w:sz w:val="24"/>
          <w:szCs w:val="24"/>
          <w:lang w:val="vi-VN"/>
        </w:rPr>
        <w:tab/>
      </w:r>
      <w:r w:rsidRPr="00C6522A">
        <w:rPr>
          <w:b w:val="0"/>
          <w:bCs w:val="0"/>
          <w:sz w:val="24"/>
          <w:szCs w:val="24"/>
          <w:lang w:val="vi-VN"/>
        </w:rPr>
        <w:t>Căn cứ Luật doanh nghiệp và Điều lệ Công ty, HĐQT xem xét tư cách thành viên của HĐQT, Ban điều hành và người quản lý để quyết định xử lý đối với từng trường hợp vi phạm. Tùy theo mức độ vi phạm mà hình thức kỷ luật có thể áp dụng từ nhắc nhở, cảnh cáo, khiển trách cho đến miễn nhiệm, bãi nhiệm.</w:t>
      </w:r>
      <w:bookmarkEnd w:id="122"/>
    </w:p>
    <w:p w:rsidR="00426926" w:rsidRPr="00C6522A" w:rsidRDefault="00426926" w:rsidP="00426926">
      <w:pPr>
        <w:pStyle w:val="Heading50"/>
        <w:keepNext/>
        <w:keepLines/>
        <w:shd w:val="clear" w:color="auto" w:fill="auto"/>
        <w:tabs>
          <w:tab w:val="left" w:pos="426"/>
        </w:tabs>
        <w:spacing w:before="60" w:after="60" w:line="288" w:lineRule="auto"/>
        <w:ind w:left="420" w:right="-1" w:hanging="420"/>
        <w:jc w:val="both"/>
        <w:rPr>
          <w:b w:val="0"/>
          <w:sz w:val="24"/>
          <w:szCs w:val="24"/>
          <w:lang w:val="vi-VN"/>
        </w:rPr>
      </w:pPr>
      <w:bookmarkStart w:id="123" w:name="_Toc509520531"/>
      <w:r w:rsidRPr="00C6522A">
        <w:rPr>
          <w:b w:val="0"/>
          <w:bCs w:val="0"/>
          <w:sz w:val="24"/>
          <w:szCs w:val="24"/>
          <w:lang w:val="vi-VN"/>
        </w:rPr>
        <w:t xml:space="preserve">2. </w:t>
      </w:r>
      <w:r w:rsidRPr="00C6522A">
        <w:rPr>
          <w:b w:val="0"/>
          <w:bCs w:val="0"/>
          <w:sz w:val="24"/>
          <w:szCs w:val="24"/>
          <w:lang w:val="vi-VN"/>
        </w:rPr>
        <w:tab/>
        <w:t>Căn cứ Luật doanh nghiệp và Điều lệ Công ty, BKS xem xét tư cách thành viên của BKS, để quyết định xử lý đối với từng trường hợp vi phạm. Tùy theo mức độ vi phạm mà hình thức kỷ luật có thể áp dụng từ nhắc nhở,</w:t>
      </w:r>
      <w:r w:rsidRPr="00C6522A">
        <w:rPr>
          <w:b w:val="0"/>
          <w:sz w:val="24"/>
          <w:szCs w:val="24"/>
          <w:lang w:val="vi-VN"/>
        </w:rPr>
        <w:t xml:space="preserve"> cảnh cáo, khiển trách cho đến miễn nhiệm, bãi nhiệm.</w:t>
      </w:r>
      <w:bookmarkEnd w:id="123"/>
    </w:p>
    <w:p w:rsidR="00426926" w:rsidRPr="00426926" w:rsidRDefault="00426926" w:rsidP="00426926">
      <w:pPr>
        <w:pStyle w:val="Heading50"/>
        <w:keepNext/>
        <w:keepLines/>
        <w:shd w:val="clear" w:color="auto" w:fill="auto"/>
        <w:spacing w:before="120" w:after="120" w:line="288" w:lineRule="auto"/>
        <w:ind w:right="120"/>
        <w:outlineLvl w:val="1"/>
        <w:rPr>
          <w:bCs w:val="0"/>
          <w:sz w:val="24"/>
          <w:szCs w:val="24"/>
        </w:rPr>
      </w:pPr>
      <w:bookmarkStart w:id="124" w:name="_Toc509520532"/>
      <w:bookmarkStart w:id="125" w:name="_Toc511807419"/>
      <w:r w:rsidRPr="00426926">
        <w:rPr>
          <w:bCs w:val="0"/>
          <w:sz w:val="24"/>
          <w:szCs w:val="24"/>
        </w:rPr>
        <w:t>Chương X: Người phụ trách quản trị công ty</w:t>
      </w:r>
      <w:bookmarkEnd w:id="124"/>
      <w:bookmarkEnd w:id="125"/>
    </w:p>
    <w:p w:rsidR="00426926" w:rsidRPr="00C6522A"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bCs w:val="0"/>
          <w:sz w:val="24"/>
          <w:szCs w:val="24"/>
          <w:lang w:val="vi-VN"/>
        </w:rPr>
      </w:pPr>
      <w:bookmarkStart w:id="126" w:name="_Toc509520533"/>
      <w:bookmarkStart w:id="127" w:name="_Toc511807420"/>
      <w:r w:rsidRPr="00C6522A">
        <w:rPr>
          <w:bCs w:val="0"/>
          <w:sz w:val="24"/>
          <w:szCs w:val="24"/>
          <w:lang w:val="vi-VN"/>
        </w:rPr>
        <w:t>Tiêu chuẩn của người phụ trách quản trị công ty</w:t>
      </w:r>
      <w:bookmarkEnd w:id="126"/>
      <w:bookmarkEnd w:id="127"/>
    </w:p>
    <w:p w:rsidR="00426926" w:rsidRPr="00C6522A" w:rsidRDefault="00426926" w:rsidP="00426926">
      <w:pPr>
        <w:pStyle w:val="BodyText1"/>
        <w:shd w:val="clear" w:color="auto" w:fill="auto"/>
        <w:spacing w:after="60" w:line="288" w:lineRule="auto"/>
        <w:ind w:left="700" w:hanging="340"/>
        <w:rPr>
          <w:sz w:val="24"/>
          <w:szCs w:val="24"/>
          <w:lang w:val="vi-VN"/>
        </w:rPr>
      </w:pPr>
      <w:r w:rsidRPr="00C6522A">
        <w:rPr>
          <w:sz w:val="24"/>
          <w:szCs w:val="24"/>
          <w:lang w:val="vi-VN"/>
        </w:rPr>
        <w:t>Người phụ trách quản trị Công ty phải đáp ứng các tiêu chuẩn sau:</w:t>
      </w:r>
    </w:p>
    <w:p w:rsidR="00426926" w:rsidRPr="00C6522A" w:rsidRDefault="00426926" w:rsidP="00426926">
      <w:pPr>
        <w:pStyle w:val="BodyText1"/>
        <w:numPr>
          <w:ilvl w:val="0"/>
          <w:numId w:val="26"/>
        </w:numPr>
        <w:shd w:val="clear" w:color="auto" w:fill="auto"/>
        <w:tabs>
          <w:tab w:val="left" w:pos="426"/>
        </w:tabs>
        <w:spacing w:after="60" w:line="288" w:lineRule="auto"/>
        <w:ind w:left="426" w:hanging="426"/>
        <w:rPr>
          <w:sz w:val="24"/>
          <w:szCs w:val="24"/>
          <w:lang w:val="vi-VN"/>
        </w:rPr>
      </w:pPr>
      <w:r w:rsidRPr="00C6522A">
        <w:rPr>
          <w:sz w:val="24"/>
          <w:szCs w:val="24"/>
          <w:lang w:val="vi-VN"/>
        </w:rPr>
        <w:t>Có hiểu biết về pháp luật;</w:t>
      </w:r>
    </w:p>
    <w:p w:rsidR="00426926" w:rsidRPr="00C6522A" w:rsidRDefault="00426926" w:rsidP="00426926">
      <w:pPr>
        <w:pStyle w:val="BodyText1"/>
        <w:numPr>
          <w:ilvl w:val="0"/>
          <w:numId w:val="26"/>
        </w:numPr>
        <w:shd w:val="clear" w:color="auto" w:fill="auto"/>
        <w:tabs>
          <w:tab w:val="left" w:pos="426"/>
        </w:tabs>
        <w:spacing w:after="60" w:line="288" w:lineRule="auto"/>
        <w:ind w:left="426" w:right="20" w:hanging="426"/>
        <w:rPr>
          <w:sz w:val="24"/>
          <w:szCs w:val="24"/>
          <w:lang w:val="vi-VN"/>
        </w:rPr>
      </w:pPr>
      <w:r w:rsidRPr="00C6522A">
        <w:rPr>
          <w:sz w:val="24"/>
          <w:szCs w:val="24"/>
          <w:lang w:val="vi-VN"/>
        </w:rPr>
        <w:t>Không được đồng thời làm việc cho công ty kiểm toán độc lập đang thực hiện kiểm toán các báo cáo tài chính của Công ty;</w:t>
      </w:r>
    </w:p>
    <w:p w:rsidR="00426926" w:rsidRPr="00C6522A" w:rsidRDefault="00426926" w:rsidP="00426926">
      <w:pPr>
        <w:pStyle w:val="BodyText1"/>
        <w:numPr>
          <w:ilvl w:val="0"/>
          <w:numId w:val="26"/>
        </w:numPr>
        <w:shd w:val="clear" w:color="auto" w:fill="auto"/>
        <w:tabs>
          <w:tab w:val="left" w:pos="426"/>
        </w:tabs>
        <w:spacing w:after="60" w:line="288" w:lineRule="auto"/>
        <w:ind w:left="426" w:hanging="426"/>
        <w:rPr>
          <w:sz w:val="24"/>
          <w:szCs w:val="24"/>
          <w:lang w:val="vi-VN"/>
        </w:rPr>
      </w:pPr>
      <w:r w:rsidRPr="00C6522A">
        <w:rPr>
          <w:sz w:val="24"/>
          <w:szCs w:val="24"/>
          <w:lang w:val="vi-VN"/>
        </w:rPr>
        <w:t>Các tiêu chuẩn khác theo quy định của pháp luật, Điều lệ Công ty và quyết định của HĐQT.</w:t>
      </w:r>
    </w:p>
    <w:p w:rsidR="00426926" w:rsidRPr="00C6522A"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bCs w:val="0"/>
          <w:sz w:val="24"/>
          <w:szCs w:val="24"/>
          <w:lang w:val="vi-VN"/>
        </w:rPr>
      </w:pPr>
      <w:bookmarkStart w:id="128" w:name="_Toc509520534"/>
      <w:bookmarkStart w:id="129" w:name="_Toc511807421"/>
      <w:r w:rsidRPr="00C6522A">
        <w:rPr>
          <w:bCs w:val="0"/>
          <w:sz w:val="24"/>
          <w:szCs w:val="24"/>
          <w:lang w:val="vi-VN"/>
        </w:rPr>
        <w:t>Quyền và nghĩa vụ của người phụ trách quản trị công ty</w:t>
      </w:r>
      <w:bookmarkEnd w:id="128"/>
      <w:bookmarkEnd w:id="129"/>
    </w:p>
    <w:p w:rsidR="00426926" w:rsidRPr="00C6522A" w:rsidRDefault="00426926" w:rsidP="00426926">
      <w:pPr>
        <w:pStyle w:val="BodyText1"/>
        <w:numPr>
          <w:ilvl w:val="0"/>
          <w:numId w:val="27"/>
        </w:numPr>
        <w:shd w:val="clear" w:color="auto" w:fill="auto"/>
        <w:tabs>
          <w:tab w:val="left" w:pos="426"/>
        </w:tabs>
        <w:spacing w:after="60" w:line="288" w:lineRule="auto"/>
        <w:ind w:left="426" w:right="20" w:hanging="426"/>
        <w:jc w:val="left"/>
        <w:rPr>
          <w:sz w:val="24"/>
          <w:szCs w:val="24"/>
          <w:lang w:val="vi-VN"/>
        </w:rPr>
      </w:pPr>
      <w:r w:rsidRPr="00C6522A">
        <w:rPr>
          <w:sz w:val="24"/>
          <w:szCs w:val="24"/>
          <w:lang w:val="vi-VN"/>
        </w:rPr>
        <w:t>Tư vấn HĐQT trong việc tổ chức họp ĐHĐCĐ theo quy định và các công việc liên quan giữa Công ty và cổ đông;</w:t>
      </w:r>
    </w:p>
    <w:p w:rsidR="00426926" w:rsidRPr="00C6522A" w:rsidRDefault="00426926" w:rsidP="00426926">
      <w:pPr>
        <w:pStyle w:val="BodyText1"/>
        <w:numPr>
          <w:ilvl w:val="0"/>
          <w:numId w:val="27"/>
        </w:numPr>
        <w:shd w:val="clear" w:color="auto" w:fill="auto"/>
        <w:tabs>
          <w:tab w:val="left" w:pos="426"/>
        </w:tabs>
        <w:spacing w:after="60" w:line="288" w:lineRule="auto"/>
        <w:ind w:left="426" w:right="20" w:hanging="426"/>
        <w:jc w:val="left"/>
        <w:rPr>
          <w:sz w:val="24"/>
          <w:szCs w:val="24"/>
          <w:lang w:val="vi-VN"/>
        </w:rPr>
      </w:pPr>
      <w:r w:rsidRPr="00C6522A">
        <w:rPr>
          <w:sz w:val="24"/>
          <w:szCs w:val="24"/>
          <w:lang w:val="vi-VN"/>
        </w:rPr>
        <w:t>Chuẩn bị các cuộc họp HĐQT, BKS và ĐHĐCĐ theo yêu cầu của HĐQT hoặc BKS;</w:t>
      </w:r>
    </w:p>
    <w:p w:rsidR="00426926" w:rsidRPr="00C6522A" w:rsidRDefault="00426926" w:rsidP="00426926">
      <w:pPr>
        <w:pStyle w:val="BodyText1"/>
        <w:numPr>
          <w:ilvl w:val="0"/>
          <w:numId w:val="27"/>
        </w:numPr>
        <w:shd w:val="clear" w:color="auto" w:fill="auto"/>
        <w:tabs>
          <w:tab w:val="left" w:pos="426"/>
        </w:tabs>
        <w:spacing w:after="60" w:line="288" w:lineRule="auto"/>
        <w:ind w:left="426" w:right="20" w:hanging="426"/>
        <w:jc w:val="left"/>
        <w:rPr>
          <w:sz w:val="24"/>
          <w:szCs w:val="24"/>
          <w:lang w:val="vi-VN"/>
        </w:rPr>
      </w:pPr>
      <w:r w:rsidRPr="00C6522A">
        <w:rPr>
          <w:sz w:val="24"/>
          <w:szCs w:val="24"/>
          <w:lang w:val="vi-VN"/>
        </w:rPr>
        <w:t>Tư vấn về thủ tục của các cuộc họp;</w:t>
      </w:r>
    </w:p>
    <w:p w:rsidR="00426926" w:rsidRPr="00C6522A" w:rsidRDefault="00426926" w:rsidP="00426926">
      <w:pPr>
        <w:pStyle w:val="BodyText1"/>
        <w:numPr>
          <w:ilvl w:val="0"/>
          <w:numId w:val="27"/>
        </w:numPr>
        <w:shd w:val="clear" w:color="auto" w:fill="auto"/>
        <w:tabs>
          <w:tab w:val="left" w:pos="426"/>
        </w:tabs>
        <w:spacing w:after="60" w:line="288" w:lineRule="auto"/>
        <w:ind w:left="426" w:right="20" w:hanging="426"/>
        <w:jc w:val="left"/>
        <w:rPr>
          <w:sz w:val="24"/>
          <w:szCs w:val="24"/>
          <w:lang w:val="vi-VN"/>
        </w:rPr>
      </w:pPr>
      <w:r w:rsidRPr="00C6522A">
        <w:rPr>
          <w:sz w:val="24"/>
          <w:szCs w:val="24"/>
          <w:lang w:val="vi-VN"/>
        </w:rPr>
        <w:t>Tham dự các cuộc họp;</w:t>
      </w:r>
    </w:p>
    <w:p w:rsidR="00426926" w:rsidRPr="00C6522A" w:rsidRDefault="00426926" w:rsidP="00426926">
      <w:pPr>
        <w:pStyle w:val="BodyText1"/>
        <w:numPr>
          <w:ilvl w:val="0"/>
          <w:numId w:val="27"/>
        </w:numPr>
        <w:shd w:val="clear" w:color="auto" w:fill="auto"/>
        <w:tabs>
          <w:tab w:val="left" w:pos="426"/>
        </w:tabs>
        <w:spacing w:after="60" w:line="288" w:lineRule="auto"/>
        <w:ind w:left="426" w:right="20" w:hanging="426"/>
        <w:jc w:val="left"/>
        <w:rPr>
          <w:sz w:val="24"/>
          <w:szCs w:val="24"/>
          <w:lang w:val="vi-VN"/>
        </w:rPr>
      </w:pPr>
      <w:r w:rsidRPr="00C6522A">
        <w:rPr>
          <w:sz w:val="24"/>
          <w:szCs w:val="24"/>
          <w:lang w:val="vi-VN"/>
        </w:rPr>
        <w:t>Tư vấn thủ tục lập các nghị quyết của HĐQT phù họp với quy định của pháp luật;</w:t>
      </w:r>
    </w:p>
    <w:p w:rsidR="00426926" w:rsidRPr="00C6522A" w:rsidRDefault="00426926" w:rsidP="00426926">
      <w:pPr>
        <w:pStyle w:val="BodyText1"/>
        <w:numPr>
          <w:ilvl w:val="0"/>
          <w:numId w:val="27"/>
        </w:numPr>
        <w:shd w:val="clear" w:color="auto" w:fill="auto"/>
        <w:tabs>
          <w:tab w:val="left" w:pos="426"/>
        </w:tabs>
        <w:spacing w:after="60" w:line="288" w:lineRule="auto"/>
        <w:ind w:left="426" w:right="20" w:hanging="426"/>
        <w:jc w:val="left"/>
        <w:rPr>
          <w:sz w:val="24"/>
          <w:szCs w:val="24"/>
          <w:lang w:val="vi-VN"/>
        </w:rPr>
      </w:pPr>
      <w:r w:rsidRPr="00C6522A">
        <w:rPr>
          <w:sz w:val="24"/>
          <w:szCs w:val="24"/>
          <w:lang w:val="vi-VN"/>
        </w:rPr>
        <w:t>Cung cấp các thông tin tài chính, bản sao biên bản họp HĐQT và các thông tin khác cho thành viên của HĐQT và Kiểm soát viên;</w:t>
      </w:r>
    </w:p>
    <w:p w:rsidR="00426926" w:rsidRPr="00C6522A" w:rsidRDefault="00426926" w:rsidP="00426926">
      <w:pPr>
        <w:pStyle w:val="BodyText1"/>
        <w:numPr>
          <w:ilvl w:val="0"/>
          <w:numId w:val="27"/>
        </w:numPr>
        <w:shd w:val="clear" w:color="auto" w:fill="auto"/>
        <w:tabs>
          <w:tab w:val="left" w:pos="426"/>
        </w:tabs>
        <w:spacing w:after="60" w:line="288" w:lineRule="auto"/>
        <w:ind w:left="426" w:right="20" w:hanging="426"/>
        <w:jc w:val="left"/>
        <w:rPr>
          <w:sz w:val="24"/>
          <w:szCs w:val="24"/>
          <w:lang w:val="vi-VN"/>
        </w:rPr>
      </w:pPr>
      <w:r w:rsidRPr="00C6522A">
        <w:rPr>
          <w:sz w:val="24"/>
          <w:szCs w:val="24"/>
          <w:lang w:val="vi-VN"/>
        </w:rPr>
        <w:t>Giám sát và báo cáo HĐQT về hoạt động công bố thông tin của Công ty;</w:t>
      </w:r>
    </w:p>
    <w:p w:rsidR="00426926" w:rsidRPr="00C6522A" w:rsidRDefault="00426926" w:rsidP="00426926">
      <w:pPr>
        <w:pStyle w:val="BodyText1"/>
        <w:numPr>
          <w:ilvl w:val="0"/>
          <w:numId w:val="27"/>
        </w:numPr>
        <w:shd w:val="clear" w:color="auto" w:fill="auto"/>
        <w:tabs>
          <w:tab w:val="left" w:pos="426"/>
        </w:tabs>
        <w:spacing w:after="60" w:line="288" w:lineRule="auto"/>
        <w:ind w:left="426" w:right="20" w:hanging="426"/>
        <w:jc w:val="left"/>
        <w:rPr>
          <w:sz w:val="24"/>
          <w:szCs w:val="24"/>
          <w:lang w:val="vi-VN"/>
        </w:rPr>
      </w:pPr>
      <w:r w:rsidRPr="00C6522A">
        <w:rPr>
          <w:sz w:val="24"/>
          <w:szCs w:val="24"/>
          <w:lang w:val="vi-VN"/>
        </w:rPr>
        <w:t>Bảo mật thông tin theo các quy định của pháp luật và Điều lệ Công ty;</w:t>
      </w:r>
    </w:p>
    <w:p w:rsidR="00426926" w:rsidRPr="00C6522A" w:rsidRDefault="00426926" w:rsidP="00426926">
      <w:pPr>
        <w:pStyle w:val="BodyText1"/>
        <w:numPr>
          <w:ilvl w:val="0"/>
          <w:numId w:val="27"/>
        </w:numPr>
        <w:shd w:val="clear" w:color="auto" w:fill="auto"/>
        <w:tabs>
          <w:tab w:val="left" w:pos="426"/>
        </w:tabs>
        <w:spacing w:after="60" w:line="288" w:lineRule="auto"/>
        <w:ind w:left="426" w:right="20" w:hanging="426"/>
        <w:jc w:val="left"/>
        <w:rPr>
          <w:sz w:val="24"/>
          <w:szCs w:val="24"/>
          <w:lang w:val="vi-VN"/>
        </w:rPr>
      </w:pPr>
      <w:r w:rsidRPr="00C6522A">
        <w:rPr>
          <w:sz w:val="24"/>
          <w:szCs w:val="24"/>
          <w:lang w:val="vi-VN"/>
        </w:rPr>
        <w:t>Các quyền và nghĩa vụ khác theo quy định của pháp luật và Điều lệ Công ty.</w:t>
      </w:r>
    </w:p>
    <w:p w:rsidR="00426926" w:rsidRPr="00C6522A"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bCs w:val="0"/>
          <w:sz w:val="24"/>
          <w:szCs w:val="24"/>
          <w:lang w:val="vi-VN"/>
        </w:rPr>
      </w:pPr>
      <w:bookmarkStart w:id="130" w:name="_Toc509520535"/>
      <w:bookmarkStart w:id="131" w:name="_Toc511807422"/>
      <w:r w:rsidRPr="00C6522A">
        <w:rPr>
          <w:bCs w:val="0"/>
          <w:sz w:val="24"/>
          <w:szCs w:val="24"/>
          <w:lang w:val="vi-VN"/>
        </w:rPr>
        <w:t>Việc bổ nhiệm người phụ trách quản trị công ty</w:t>
      </w:r>
      <w:bookmarkEnd w:id="130"/>
      <w:bookmarkEnd w:id="131"/>
    </w:p>
    <w:p w:rsidR="00426926" w:rsidRPr="00C6522A" w:rsidRDefault="00426926" w:rsidP="00426926">
      <w:pPr>
        <w:pStyle w:val="BodyText1"/>
        <w:shd w:val="clear" w:color="auto" w:fill="auto"/>
        <w:spacing w:after="60" w:line="288" w:lineRule="auto"/>
        <w:ind w:left="40" w:right="20" w:firstLine="0"/>
        <w:rPr>
          <w:sz w:val="24"/>
          <w:szCs w:val="24"/>
          <w:lang w:val="vi-VN"/>
        </w:rPr>
      </w:pPr>
      <w:r w:rsidRPr="00C6522A">
        <w:rPr>
          <w:sz w:val="24"/>
          <w:szCs w:val="24"/>
          <w:lang w:val="vi-VN"/>
        </w:rPr>
        <w:t xml:space="preserve">HĐQT chỉ định ít nhất một (01) người làm Người phụ trách quản trị Công ty để hỗ trợ hoạt động quản trị Công ty được tiến hành một cách có hiệu quả. Nhiệm kỳ của Người phụ trách </w:t>
      </w:r>
      <w:r w:rsidRPr="00C6522A">
        <w:rPr>
          <w:sz w:val="24"/>
          <w:szCs w:val="24"/>
          <w:lang w:val="vi-VN"/>
        </w:rPr>
        <w:lastRenderedPageBreak/>
        <w:t>quản trị Công ty do HĐQT quyết định, tối đa là năm (05) năm và có thể được bổ nhiệm lại.</w:t>
      </w:r>
    </w:p>
    <w:p w:rsidR="00426926" w:rsidRPr="00C6522A"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bCs w:val="0"/>
          <w:sz w:val="24"/>
          <w:szCs w:val="24"/>
          <w:lang w:val="vi-VN"/>
        </w:rPr>
      </w:pPr>
      <w:bookmarkStart w:id="132" w:name="_Toc509520536"/>
      <w:bookmarkStart w:id="133" w:name="_Toc511807423"/>
      <w:r w:rsidRPr="00C6522A">
        <w:rPr>
          <w:bCs w:val="0"/>
          <w:sz w:val="24"/>
          <w:szCs w:val="24"/>
          <w:lang w:val="vi-VN"/>
        </w:rPr>
        <w:t>Các trường hợp miễn nhiệm người phụ trách quản trị Công ty</w:t>
      </w:r>
      <w:bookmarkEnd w:id="132"/>
      <w:bookmarkEnd w:id="133"/>
    </w:p>
    <w:p w:rsidR="00426926" w:rsidRPr="00C6522A" w:rsidRDefault="00426926" w:rsidP="00426926">
      <w:pPr>
        <w:pStyle w:val="BodyText1"/>
        <w:shd w:val="clear" w:color="auto" w:fill="auto"/>
        <w:spacing w:after="60" w:line="288" w:lineRule="auto"/>
        <w:ind w:left="40" w:right="20" w:firstLine="0"/>
        <w:rPr>
          <w:sz w:val="24"/>
          <w:szCs w:val="24"/>
          <w:lang w:val="vi-VN"/>
        </w:rPr>
      </w:pPr>
      <w:r w:rsidRPr="00C6522A">
        <w:rPr>
          <w:sz w:val="24"/>
          <w:szCs w:val="24"/>
          <w:lang w:val="vi-VN"/>
        </w:rPr>
        <w:t>HĐQT có thể bãi nhiệm Người phụ trách quản trị Công ty khi cần nhưng không trái với các quy định pháp luật hiện hành về lao động. HĐQT có thể bổ nhiệm Trợ lý Người phụ trách quản trị công ty tùy từng thời điểm.</w:t>
      </w:r>
    </w:p>
    <w:p w:rsidR="00426926" w:rsidRPr="00C6522A"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bCs w:val="0"/>
          <w:sz w:val="24"/>
          <w:szCs w:val="24"/>
          <w:lang w:val="vi-VN"/>
        </w:rPr>
      </w:pPr>
      <w:bookmarkStart w:id="134" w:name="_Toc509520537"/>
      <w:bookmarkStart w:id="135" w:name="_Toc511807424"/>
      <w:r w:rsidRPr="00C6522A">
        <w:rPr>
          <w:bCs w:val="0"/>
          <w:sz w:val="24"/>
          <w:szCs w:val="24"/>
          <w:lang w:val="vi-VN"/>
        </w:rPr>
        <w:t>Thông báo bổ nhiệm, miễn nhiệm người phụ trách quản trị Công ty</w:t>
      </w:r>
      <w:bookmarkEnd w:id="134"/>
      <w:bookmarkEnd w:id="135"/>
    </w:p>
    <w:p w:rsidR="00426926" w:rsidRPr="00C6522A" w:rsidRDefault="00426926" w:rsidP="00426926">
      <w:pPr>
        <w:pStyle w:val="BodyText1"/>
        <w:shd w:val="clear" w:color="auto" w:fill="auto"/>
        <w:spacing w:after="60" w:line="288" w:lineRule="auto"/>
        <w:ind w:left="40" w:right="20" w:firstLine="0"/>
        <w:rPr>
          <w:sz w:val="24"/>
          <w:szCs w:val="24"/>
          <w:lang w:val="vi-VN"/>
        </w:rPr>
      </w:pPr>
      <w:r w:rsidRPr="00C6522A">
        <w:rPr>
          <w:sz w:val="24"/>
          <w:szCs w:val="24"/>
          <w:lang w:val="vi-VN"/>
        </w:rPr>
        <w:t>Thông báo về việc bổ nhiệm, miễn nhiệm người phụ trách quản trị Công ty theo quy định tại Điều lệ Công ty và quy định pháp luật chứng khoán.</w:t>
      </w:r>
    </w:p>
    <w:p w:rsidR="00426926" w:rsidRPr="00426926" w:rsidRDefault="00426926" w:rsidP="00426926">
      <w:pPr>
        <w:pStyle w:val="Heading50"/>
        <w:keepNext/>
        <w:keepLines/>
        <w:shd w:val="clear" w:color="auto" w:fill="auto"/>
        <w:spacing w:before="120" w:after="120" w:line="288" w:lineRule="auto"/>
        <w:ind w:right="120"/>
        <w:outlineLvl w:val="1"/>
        <w:rPr>
          <w:bCs w:val="0"/>
          <w:sz w:val="24"/>
          <w:szCs w:val="24"/>
        </w:rPr>
      </w:pPr>
      <w:bookmarkStart w:id="136" w:name="_Toc509520538"/>
      <w:bookmarkStart w:id="137" w:name="_Toc511807425"/>
      <w:r w:rsidRPr="00426926">
        <w:rPr>
          <w:bCs w:val="0"/>
          <w:sz w:val="24"/>
          <w:szCs w:val="24"/>
        </w:rPr>
        <w:t>Chương XI: Ngăn ngừa xung đột lợi ích</w:t>
      </w:r>
      <w:bookmarkEnd w:id="136"/>
      <w:bookmarkEnd w:id="137"/>
    </w:p>
    <w:p w:rsidR="00426926" w:rsidRPr="00C6522A"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bCs w:val="0"/>
          <w:sz w:val="24"/>
          <w:szCs w:val="24"/>
          <w:lang w:val="vi-VN"/>
        </w:rPr>
      </w:pPr>
      <w:bookmarkStart w:id="138" w:name="_Toc509520539"/>
      <w:bookmarkStart w:id="139" w:name="_Toc511807426"/>
      <w:r w:rsidRPr="00C6522A">
        <w:rPr>
          <w:bCs w:val="0"/>
          <w:sz w:val="24"/>
          <w:szCs w:val="24"/>
          <w:lang w:val="vi-VN"/>
        </w:rPr>
        <w:t>Trách nhiệm cẩn trọng</w:t>
      </w:r>
      <w:bookmarkEnd w:id="138"/>
      <w:bookmarkEnd w:id="139"/>
    </w:p>
    <w:p w:rsidR="00426926" w:rsidRPr="00C6522A" w:rsidRDefault="00426926" w:rsidP="00426926">
      <w:pPr>
        <w:pStyle w:val="BodyText1"/>
        <w:shd w:val="clear" w:color="auto" w:fill="auto"/>
        <w:spacing w:after="60" w:line="288" w:lineRule="auto"/>
        <w:ind w:left="40" w:right="20" w:firstLine="0"/>
        <w:rPr>
          <w:sz w:val="24"/>
          <w:szCs w:val="24"/>
          <w:lang w:val="vi-VN"/>
        </w:rPr>
      </w:pPr>
      <w:r w:rsidRPr="00C6522A">
        <w:rPr>
          <w:sz w:val="24"/>
          <w:szCs w:val="24"/>
          <w:lang w:val="vi-VN"/>
        </w:rPr>
        <w:t xml:space="preserve">Thành viên HĐQT, Kiểm soát viên, </w:t>
      </w:r>
      <w:r w:rsidR="00C40CA4">
        <w:rPr>
          <w:sz w:val="24"/>
          <w:szCs w:val="24"/>
          <w:lang w:val="vi-VN"/>
        </w:rPr>
        <w:t>Giám đốc</w:t>
      </w:r>
      <w:r w:rsidRPr="00C6522A">
        <w:rPr>
          <w:sz w:val="24"/>
          <w:szCs w:val="24"/>
          <w:lang w:val="vi-VN"/>
        </w:rPr>
        <w:t xml:space="preserve"> và người điều hành khác có trách nhiệm thực hiện các nhiệm vụ của mình, kể cả những nhiệm vụ với tư cách thành viên các tiểu ban của HĐQT, một cách trung thực, cẩn trọng vì lợi ích của Công ty.</w:t>
      </w:r>
    </w:p>
    <w:p w:rsidR="00426926" w:rsidRPr="00C6522A"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bCs w:val="0"/>
          <w:sz w:val="24"/>
          <w:szCs w:val="24"/>
          <w:lang w:val="vi-VN"/>
        </w:rPr>
      </w:pPr>
      <w:bookmarkStart w:id="140" w:name="_Toc509520540"/>
      <w:bookmarkStart w:id="141" w:name="_Toc511807427"/>
      <w:r w:rsidRPr="00C6522A">
        <w:rPr>
          <w:bCs w:val="0"/>
          <w:sz w:val="24"/>
          <w:szCs w:val="24"/>
          <w:lang w:val="vi-VN"/>
        </w:rPr>
        <w:t>Trách nhiệm trung thực và tránh các xung đột về quyền lợi</w:t>
      </w:r>
      <w:bookmarkEnd w:id="140"/>
      <w:bookmarkEnd w:id="141"/>
    </w:p>
    <w:p w:rsidR="00426926" w:rsidRPr="00C6522A" w:rsidRDefault="00426926" w:rsidP="00E23E73">
      <w:pPr>
        <w:pStyle w:val="BodyText1"/>
        <w:numPr>
          <w:ilvl w:val="0"/>
          <w:numId w:val="49"/>
        </w:numPr>
        <w:shd w:val="clear" w:color="auto" w:fill="auto"/>
        <w:tabs>
          <w:tab w:val="left" w:pos="386"/>
        </w:tabs>
        <w:spacing w:after="60" w:line="288" w:lineRule="auto"/>
        <w:ind w:left="400" w:right="20" w:hanging="360"/>
        <w:rPr>
          <w:sz w:val="24"/>
          <w:szCs w:val="24"/>
          <w:lang w:val="vi-VN"/>
        </w:rPr>
      </w:pPr>
      <w:r w:rsidRPr="00C6522A">
        <w:rPr>
          <w:sz w:val="24"/>
          <w:szCs w:val="24"/>
          <w:lang w:val="vi-VN"/>
        </w:rPr>
        <w:t xml:space="preserve">Thành viên HĐQT, Kiểm soát viên, </w:t>
      </w:r>
      <w:r w:rsidR="00C40CA4">
        <w:rPr>
          <w:sz w:val="24"/>
          <w:szCs w:val="24"/>
          <w:lang w:val="vi-VN"/>
        </w:rPr>
        <w:t>Giám đốc</w:t>
      </w:r>
      <w:r w:rsidRPr="00C6522A">
        <w:rPr>
          <w:sz w:val="24"/>
          <w:szCs w:val="24"/>
          <w:lang w:val="vi-VN"/>
        </w:rPr>
        <w:t xml:space="preserve"> và người điều hành khác phải công khai các lợi ích có liên quan theo quy định tại Điều 159 Luật doanh nghiệp và các quy định pháp luật khác.</w:t>
      </w:r>
    </w:p>
    <w:p w:rsidR="00426926" w:rsidRPr="00C6522A" w:rsidRDefault="00426926" w:rsidP="00E23E73">
      <w:pPr>
        <w:pStyle w:val="BodyText1"/>
        <w:numPr>
          <w:ilvl w:val="0"/>
          <w:numId w:val="49"/>
        </w:numPr>
        <w:shd w:val="clear" w:color="auto" w:fill="auto"/>
        <w:tabs>
          <w:tab w:val="left" w:pos="386"/>
        </w:tabs>
        <w:spacing w:after="60" w:line="288" w:lineRule="auto"/>
        <w:ind w:left="400" w:right="20" w:hanging="360"/>
        <w:rPr>
          <w:sz w:val="24"/>
          <w:szCs w:val="24"/>
          <w:lang w:val="vi-VN"/>
        </w:rPr>
      </w:pPr>
      <w:r w:rsidRPr="00C6522A">
        <w:rPr>
          <w:sz w:val="24"/>
          <w:szCs w:val="24"/>
          <w:lang w:val="vi-VN"/>
        </w:rPr>
        <w:t xml:space="preserve">Thành viên HĐQT, Kiểm soát viên, </w:t>
      </w:r>
      <w:r w:rsidR="00C40CA4">
        <w:rPr>
          <w:sz w:val="24"/>
          <w:szCs w:val="24"/>
          <w:lang w:val="vi-VN"/>
        </w:rPr>
        <w:t>Giám đốc</w:t>
      </w:r>
      <w:r w:rsidRPr="00C6522A">
        <w:rPr>
          <w:sz w:val="24"/>
          <w:szCs w:val="24"/>
          <w:lang w:val="vi-VN"/>
        </w:rPr>
        <w:t xml:space="preserve"> và người điều hành khác không được phép sử dụng những cơ hội kinh doanh có thể mang lại lợi ích cho Công ty vì mục đích cá nhân; đồng thời không được sử dụng những thông tin có được nhờ chức vụ của mình để tư lợi cá nhân hay để phục vụ lợi ích của tổ chức hoặc cá nhân khác.</w:t>
      </w:r>
    </w:p>
    <w:p w:rsidR="00426926" w:rsidRPr="00C6522A" w:rsidRDefault="00426926" w:rsidP="00E23E73">
      <w:pPr>
        <w:pStyle w:val="BodyText1"/>
        <w:numPr>
          <w:ilvl w:val="0"/>
          <w:numId w:val="49"/>
        </w:numPr>
        <w:shd w:val="clear" w:color="auto" w:fill="auto"/>
        <w:tabs>
          <w:tab w:val="left" w:pos="370"/>
        </w:tabs>
        <w:spacing w:after="60" w:line="288" w:lineRule="auto"/>
        <w:ind w:left="380" w:right="20" w:hanging="360"/>
        <w:rPr>
          <w:sz w:val="24"/>
          <w:szCs w:val="24"/>
          <w:lang w:val="vi-VN"/>
        </w:rPr>
      </w:pPr>
      <w:r w:rsidRPr="00C6522A">
        <w:rPr>
          <w:sz w:val="24"/>
          <w:szCs w:val="24"/>
          <w:lang w:val="vi-VN"/>
        </w:rPr>
        <w:t xml:space="preserve">Thành viên HĐQT, Kiểm soát viên, </w:t>
      </w:r>
      <w:r w:rsidR="00C40CA4">
        <w:rPr>
          <w:sz w:val="24"/>
          <w:szCs w:val="24"/>
          <w:lang w:val="vi-VN"/>
        </w:rPr>
        <w:t>Giám đốc</w:t>
      </w:r>
      <w:r w:rsidRPr="00C6522A">
        <w:rPr>
          <w:sz w:val="24"/>
          <w:szCs w:val="24"/>
          <w:lang w:val="vi-VN"/>
        </w:rPr>
        <w:t xml:space="preserve"> và người điều hành khác có nghĩa vụ thông báo cho HĐQT tất cả các lợi ích có thể gây xung đột với lợi ích của Công ty mà họ có thể được hưởng thông qua các pháp nhân kinh tế, các giao dịch hoặc cá nhân khác.</w:t>
      </w:r>
    </w:p>
    <w:p w:rsidR="00426926" w:rsidRPr="00C6522A" w:rsidRDefault="00426926" w:rsidP="00E23E73">
      <w:pPr>
        <w:pStyle w:val="BodyText1"/>
        <w:numPr>
          <w:ilvl w:val="0"/>
          <w:numId w:val="49"/>
        </w:numPr>
        <w:shd w:val="clear" w:color="auto" w:fill="auto"/>
        <w:tabs>
          <w:tab w:val="left" w:pos="370"/>
        </w:tabs>
        <w:spacing w:after="60" w:line="288" w:lineRule="auto"/>
        <w:ind w:left="380" w:right="20" w:hanging="360"/>
        <w:rPr>
          <w:sz w:val="24"/>
          <w:szCs w:val="24"/>
          <w:lang w:val="vi-VN"/>
        </w:rPr>
      </w:pPr>
      <w:r w:rsidRPr="00C6522A">
        <w:rPr>
          <w:sz w:val="24"/>
          <w:szCs w:val="24"/>
          <w:lang w:val="vi-VN"/>
        </w:rPr>
        <w:t xml:space="preserve">Trừ trường hợp ĐHĐCĐ có quyết định khác, Công ty không được cấp các khoản vay hoặc bảo lãnh cho các thành viên HĐQT, Kiểm soát viên, </w:t>
      </w:r>
      <w:r w:rsidR="00C40CA4">
        <w:rPr>
          <w:sz w:val="24"/>
          <w:szCs w:val="24"/>
          <w:lang w:val="vi-VN"/>
        </w:rPr>
        <w:t>Giám đốc</w:t>
      </w:r>
      <w:r w:rsidRPr="00C6522A">
        <w:rPr>
          <w:sz w:val="24"/>
          <w:szCs w:val="24"/>
          <w:lang w:val="vi-VN"/>
        </w:rPr>
        <w:t>, người điều hành khác và các cá nhân, tổ chức có liên quan tới các thành viên nêu trên hoặc pháp nhân mà những người này có các lợi ích tài chính trừ trường hợp công ty đại chúng và tổ chức có liên quan tới thành viên này là các công ty trong cùng tập đoàn hoặc các công ty hoạt động theo nhóm công ty, bao gồm công ty mẹ - công ty con, tập đoàn kinh tế và pháp luật chuyên ngành có quy định khác.</w:t>
      </w:r>
    </w:p>
    <w:p w:rsidR="00426926" w:rsidRPr="00C6522A" w:rsidRDefault="00426926" w:rsidP="00E23E73">
      <w:pPr>
        <w:pStyle w:val="BodyText1"/>
        <w:numPr>
          <w:ilvl w:val="0"/>
          <w:numId w:val="49"/>
        </w:numPr>
        <w:shd w:val="clear" w:color="auto" w:fill="auto"/>
        <w:tabs>
          <w:tab w:val="left" w:pos="370"/>
        </w:tabs>
        <w:spacing w:after="60" w:line="288" w:lineRule="auto"/>
        <w:ind w:left="380" w:right="20" w:hanging="360"/>
        <w:rPr>
          <w:sz w:val="24"/>
          <w:szCs w:val="24"/>
          <w:lang w:val="vi-VN"/>
        </w:rPr>
      </w:pPr>
      <w:r w:rsidRPr="00C6522A">
        <w:rPr>
          <w:sz w:val="24"/>
          <w:szCs w:val="24"/>
          <w:lang w:val="vi-VN"/>
        </w:rPr>
        <w:t xml:space="preserve">Hợp đồng hoặc giao dịch giữa Công ty với một hoặc nhiều thành viên HĐQT, Kiểm soát viên, </w:t>
      </w:r>
      <w:r w:rsidR="00A42575">
        <w:rPr>
          <w:sz w:val="24"/>
          <w:szCs w:val="24"/>
          <w:lang w:val="vi-VN"/>
        </w:rPr>
        <w:t>Giám đốc</w:t>
      </w:r>
      <w:r w:rsidR="00A42575">
        <w:rPr>
          <w:sz w:val="24"/>
          <w:szCs w:val="24"/>
        </w:rPr>
        <w:t>,</w:t>
      </w:r>
      <w:r w:rsidRPr="00C6522A">
        <w:rPr>
          <w:sz w:val="24"/>
          <w:szCs w:val="24"/>
          <w:lang w:val="vi-VN"/>
        </w:rPr>
        <w:t xml:space="preserve"> người điều hành khác và các cá nhân, tổ chức có liên quan đến họ hoặc công ty, đối tác, hiệp hội, hoặc tổ chức mà thành viên HĐQT, Kiểm soát viên, </w:t>
      </w:r>
      <w:r w:rsidR="00C40CA4">
        <w:rPr>
          <w:sz w:val="24"/>
          <w:szCs w:val="24"/>
          <w:lang w:val="vi-VN"/>
        </w:rPr>
        <w:t>Giám đốc</w:t>
      </w:r>
      <w:r w:rsidRPr="00C6522A">
        <w:rPr>
          <w:sz w:val="24"/>
          <w:szCs w:val="24"/>
          <w:lang w:val="vi-VN"/>
        </w:rPr>
        <w:t>, người điều hành khác hoặc những người liên quan đên họ là thành viên, hoặc có liên quan lợi ích tài chính không bị vô hiệu hoá trong các trường hợp sau đây:</w:t>
      </w:r>
    </w:p>
    <w:p w:rsidR="00426926" w:rsidRPr="00C6522A" w:rsidRDefault="00426926" w:rsidP="00E23E73">
      <w:pPr>
        <w:pStyle w:val="BodyText1"/>
        <w:numPr>
          <w:ilvl w:val="0"/>
          <w:numId w:val="50"/>
        </w:numPr>
        <w:shd w:val="clear" w:color="auto" w:fill="auto"/>
        <w:tabs>
          <w:tab w:val="left" w:pos="735"/>
        </w:tabs>
        <w:spacing w:after="60" w:line="288" w:lineRule="auto"/>
        <w:ind w:left="740" w:right="20" w:hanging="360"/>
        <w:rPr>
          <w:sz w:val="24"/>
          <w:szCs w:val="24"/>
          <w:lang w:val="vi-VN"/>
        </w:rPr>
      </w:pPr>
      <w:r w:rsidRPr="00C6522A">
        <w:rPr>
          <w:sz w:val="24"/>
          <w:szCs w:val="24"/>
          <w:lang w:val="vi-VN"/>
        </w:rPr>
        <w:t xml:space="preserve">Đối với hợp đồng có giá trị nhỏ hơn hoặc bằng hai mươi phần trăm (20%) tổng giá trị tài sản được ghi trong báo cáo tài chính gần nhất, những nội dung quan trọng của hợp đồng hoặc giao dịch cũng như các mối quan hệ và lợi ích của thành viên HĐQT, Kiểm soát </w:t>
      </w:r>
      <w:r w:rsidRPr="00C6522A">
        <w:rPr>
          <w:sz w:val="24"/>
          <w:szCs w:val="24"/>
          <w:lang w:val="vi-VN"/>
        </w:rPr>
        <w:lastRenderedPageBreak/>
        <w:t xml:space="preserve">viên, </w:t>
      </w:r>
      <w:r w:rsidR="00A42575">
        <w:rPr>
          <w:sz w:val="24"/>
          <w:szCs w:val="24"/>
          <w:lang w:val="vi-VN"/>
        </w:rPr>
        <w:t>Giám đốc</w:t>
      </w:r>
      <w:r w:rsidRPr="00C6522A">
        <w:rPr>
          <w:sz w:val="24"/>
          <w:szCs w:val="24"/>
          <w:lang w:val="vi-VN"/>
        </w:rPr>
        <w:t>, người điều hành khác đã được báo cáo tới HĐQT. Đồng thời, HĐQT đã cho phép thực hiện hợp đồng hoặc giao dịch đó một cách trung thực bằng đa số phiếu tán thành của những thành viên HĐQT không có lợi ích liên quan;</w:t>
      </w:r>
    </w:p>
    <w:p w:rsidR="00426926" w:rsidRPr="00C6522A" w:rsidRDefault="00426926" w:rsidP="00E23E73">
      <w:pPr>
        <w:pStyle w:val="BodyText1"/>
        <w:numPr>
          <w:ilvl w:val="0"/>
          <w:numId w:val="50"/>
        </w:numPr>
        <w:shd w:val="clear" w:color="auto" w:fill="auto"/>
        <w:tabs>
          <w:tab w:val="left" w:pos="735"/>
        </w:tabs>
        <w:spacing w:after="60" w:line="288" w:lineRule="auto"/>
        <w:ind w:left="740" w:right="20" w:hanging="360"/>
        <w:rPr>
          <w:sz w:val="24"/>
          <w:szCs w:val="24"/>
          <w:lang w:val="vi-VN"/>
        </w:rPr>
      </w:pPr>
      <w:r w:rsidRPr="00C6522A">
        <w:rPr>
          <w:sz w:val="24"/>
          <w:szCs w:val="24"/>
          <w:lang w:val="vi-VN"/>
        </w:rPr>
        <w:t xml:space="preserve">Đối với những hợp đồng có giá trị lớn hơn hai mươi phần trăm (20%) tổng giá trị tài sản được ghi trong báo cáo tài chính gần nhất, những nội dung quan trọng của hợp đồng hoặc giao dịch này cũng như mối quan hệ và lợi ích của thành viên HĐQT, Kiểm soát viên, </w:t>
      </w:r>
      <w:r w:rsidR="00A42575">
        <w:rPr>
          <w:sz w:val="24"/>
          <w:szCs w:val="24"/>
          <w:lang w:val="vi-VN"/>
        </w:rPr>
        <w:t>Giám đốc</w:t>
      </w:r>
      <w:r w:rsidRPr="00C6522A">
        <w:rPr>
          <w:sz w:val="24"/>
          <w:szCs w:val="24"/>
          <w:lang w:val="vi-VN"/>
        </w:rPr>
        <w:t>, người điều hành khác đã được công bố cho các cổ đông không có lợi ích liên quan có quyền biểu quyết về vấn đề đó, và những cổ đông đó đã thông qua hợp đồng hoặc giao dịch này;</w:t>
      </w:r>
    </w:p>
    <w:p w:rsidR="00426926" w:rsidRPr="00C6522A" w:rsidRDefault="00426926" w:rsidP="00E23E73">
      <w:pPr>
        <w:pStyle w:val="BodyText1"/>
        <w:numPr>
          <w:ilvl w:val="0"/>
          <w:numId w:val="50"/>
        </w:numPr>
        <w:shd w:val="clear" w:color="auto" w:fill="auto"/>
        <w:tabs>
          <w:tab w:val="left" w:pos="735"/>
        </w:tabs>
        <w:spacing w:after="60" w:line="288" w:lineRule="auto"/>
        <w:ind w:left="740" w:right="20" w:hanging="360"/>
        <w:rPr>
          <w:sz w:val="24"/>
          <w:szCs w:val="24"/>
          <w:lang w:val="vi-VN"/>
        </w:rPr>
      </w:pPr>
      <w:r w:rsidRPr="00C6522A">
        <w:rPr>
          <w:sz w:val="24"/>
          <w:szCs w:val="24"/>
          <w:lang w:val="vi-VN"/>
        </w:rPr>
        <w:t>Hợp đồng hoặc giao dịch đó được một tổ chức tư vấn độc lập cho là công bằng và hợp lý xét trên mọi phương diện liên quan đến các cồ đông của Công ty vào thời điểm giao dịch hoặc hợp đồng này được HĐQT hoặc ĐHĐCĐ thông qua.</w:t>
      </w:r>
    </w:p>
    <w:p w:rsidR="00426926" w:rsidRPr="00C6522A" w:rsidRDefault="00426926" w:rsidP="00E23E73">
      <w:pPr>
        <w:pStyle w:val="BodyText1"/>
        <w:numPr>
          <w:ilvl w:val="0"/>
          <w:numId w:val="50"/>
        </w:numPr>
        <w:shd w:val="clear" w:color="auto" w:fill="auto"/>
        <w:tabs>
          <w:tab w:val="left" w:pos="735"/>
        </w:tabs>
        <w:spacing w:after="60" w:line="288" w:lineRule="auto"/>
        <w:ind w:left="740" w:right="20" w:hanging="360"/>
        <w:rPr>
          <w:sz w:val="24"/>
          <w:szCs w:val="24"/>
          <w:lang w:val="vi-VN"/>
        </w:rPr>
      </w:pPr>
      <w:r w:rsidRPr="00C6522A">
        <w:rPr>
          <w:sz w:val="24"/>
          <w:szCs w:val="24"/>
          <w:lang w:val="vi-VN"/>
        </w:rPr>
        <w:t xml:space="preserve">Thành viên HĐQT, Kiểm soát viên, </w:t>
      </w:r>
      <w:r w:rsidR="00C40CA4">
        <w:rPr>
          <w:sz w:val="24"/>
          <w:szCs w:val="24"/>
          <w:lang w:val="vi-VN"/>
        </w:rPr>
        <w:t>Giám đốc</w:t>
      </w:r>
      <w:r w:rsidRPr="00C6522A">
        <w:rPr>
          <w:sz w:val="24"/>
          <w:szCs w:val="24"/>
          <w:lang w:val="vi-VN"/>
        </w:rPr>
        <w:t>, người điều hành khác và các tổ chức, cá nhân có liên quan tới các thành viên nêu trên không được sử dụng các thông tin chưa được phép công bố của Công ty hoặc tiết lộ cho người khác để thực hiện các giao dịch có liên quan.</w:t>
      </w:r>
    </w:p>
    <w:p w:rsidR="00426926" w:rsidRPr="00C6522A"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bCs w:val="0"/>
          <w:sz w:val="24"/>
          <w:szCs w:val="24"/>
          <w:lang w:val="vi-VN"/>
        </w:rPr>
      </w:pPr>
      <w:bookmarkStart w:id="142" w:name="_Toc509520541"/>
      <w:bookmarkStart w:id="143" w:name="_Toc511807428"/>
      <w:r w:rsidRPr="00C6522A">
        <w:rPr>
          <w:bCs w:val="0"/>
          <w:sz w:val="24"/>
          <w:szCs w:val="24"/>
          <w:lang w:val="vi-VN"/>
        </w:rPr>
        <w:t>Trách nhiệm về thiệt hại và bồi thường</w:t>
      </w:r>
      <w:bookmarkEnd w:id="142"/>
      <w:bookmarkEnd w:id="143"/>
    </w:p>
    <w:p w:rsidR="00426926" w:rsidRPr="00C6522A" w:rsidRDefault="00426926" w:rsidP="00E23E73">
      <w:pPr>
        <w:pStyle w:val="BodyText1"/>
        <w:numPr>
          <w:ilvl w:val="0"/>
          <w:numId w:val="51"/>
        </w:numPr>
        <w:shd w:val="clear" w:color="auto" w:fill="auto"/>
        <w:tabs>
          <w:tab w:val="left" w:pos="370"/>
        </w:tabs>
        <w:spacing w:after="60" w:line="288" w:lineRule="auto"/>
        <w:ind w:left="380" w:right="20" w:hanging="360"/>
        <w:rPr>
          <w:sz w:val="24"/>
          <w:szCs w:val="24"/>
          <w:lang w:val="vi-VN"/>
        </w:rPr>
      </w:pPr>
      <w:r w:rsidRPr="00C6522A">
        <w:rPr>
          <w:sz w:val="24"/>
          <w:szCs w:val="24"/>
          <w:lang w:val="vi-VN"/>
        </w:rPr>
        <w:t xml:space="preserve">Thành viên HĐQT, Kiểm soát viên, </w:t>
      </w:r>
      <w:r w:rsidR="00C40CA4">
        <w:rPr>
          <w:sz w:val="24"/>
          <w:szCs w:val="24"/>
          <w:lang w:val="vi-VN"/>
        </w:rPr>
        <w:t>Giám đốc</w:t>
      </w:r>
      <w:r w:rsidRPr="00C6522A">
        <w:rPr>
          <w:sz w:val="24"/>
          <w:szCs w:val="24"/>
          <w:lang w:val="vi-VN"/>
        </w:rPr>
        <w:t xml:space="preserve"> và người điều hành khác vi phạm nghĩa vụ, trách nhiệm trung thực và cẩn trọng, không hoàn thành nghĩa vụ của mình với sự mẫn cán và năng lực chuyên môn phải chịu trách nhiệm về những thiệt hại do hành vi vi phạm của mình gây ra.</w:t>
      </w:r>
    </w:p>
    <w:p w:rsidR="00426926" w:rsidRPr="00C6522A" w:rsidRDefault="00426926" w:rsidP="00E23E73">
      <w:pPr>
        <w:pStyle w:val="BodyText1"/>
        <w:numPr>
          <w:ilvl w:val="0"/>
          <w:numId w:val="51"/>
        </w:numPr>
        <w:shd w:val="clear" w:color="auto" w:fill="auto"/>
        <w:tabs>
          <w:tab w:val="left" w:pos="370"/>
        </w:tabs>
        <w:spacing w:after="60" w:line="288" w:lineRule="auto"/>
        <w:ind w:left="380" w:right="20" w:hanging="360"/>
        <w:rPr>
          <w:sz w:val="24"/>
          <w:szCs w:val="24"/>
          <w:lang w:val="vi-VN"/>
        </w:rPr>
      </w:pPr>
      <w:r w:rsidRPr="00C6522A">
        <w:rPr>
          <w:sz w:val="24"/>
          <w:szCs w:val="24"/>
          <w:lang w:val="vi-VN"/>
        </w:rPr>
        <w:t xml:space="preserve">Công ty bồi thường cho những người đã, đang hoặc có thể trở thành một bên liên quan trong các vụ khiêu nại, kiện, khởi tố (bao gồm các vụ việc dân sự, hành chính và không phải là các vụ kiện do Công ty là người khởi kiện) nếu người đó đã hoặc đang là thành viên HĐQT, Kiểm soát viên, </w:t>
      </w:r>
      <w:r w:rsidR="00A42575">
        <w:rPr>
          <w:sz w:val="24"/>
          <w:szCs w:val="24"/>
          <w:lang w:val="vi-VN"/>
        </w:rPr>
        <w:t>Giám đốc</w:t>
      </w:r>
      <w:r w:rsidRPr="00C6522A">
        <w:rPr>
          <w:sz w:val="24"/>
          <w:szCs w:val="24"/>
          <w:lang w:val="vi-VN"/>
        </w:rPr>
        <w:t>, người điều hành khác, nhân viên hoặc là đại diện được Công ty ủy quyền hoặc người đó đã hoặc đang làm theo yêu cầu của Công ty với tư cách thành viên HĐQT, người điêu hành doanh nghiệp, nhân viên hoặc đại diện theo ủy quyên của Công ty với điêu kiện người đó đã hành động trung thực, cẩn trọng, mẫn cán vì lợi ích hoặc không mâu thuẫn với lợi ích của Công ty, trên cơ sở tuân thủ luật pháp và không có bằng chứng xác nhận ràng người đó đã vi phạm những trách nhiệm của mình.</w:t>
      </w:r>
    </w:p>
    <w:p w:rsidR="00426926" w:rsidRPr="00C6522A" w:rsidRDefault="00426926" w:rsidP="00E23E73">
      <w:pPr>
        <w:pStyle w:val="BodyText1"/>
        <w:numPr>
          <w:ilvl w:val="0"/>
          <w:numId w:val="51"/>
        </w:numPr>
        <w:shd w:val="clear" w:color="auto" w:fill="auto"/>
        <w:tabs>
          <w:tab w:val="left" w:pos="406"/>
          <w:tab w:val="left" w:pos="9355"/>
        </w:tabs>
        <w:spacing w:after="60" w:line="288" w:lineRule="auto"/>
        <w:ind w:left="360" w:right="-1" w:hanging="340"/>
        <w:rPr>
          <w:sz w:val="24"/>
          <w:szCs w:val="24"/>
          <w:lang w:val="vi-VN"/>
        </w:rPr>
      </w:pPr>
      <w:r w:rsidRPr="00C6522A">
        <w:rPr>
          <w:sz w:val="24"/>
          <w:szCs w:val="24"/>
          <w:lang w:val="vi-VN"/>
        </w:rPr>
        <w:t>Khi thực hiện chức năng, nhiệm vụ hoặc thực thi các công việc theo ủy quyền của Công ty, thành viên HĐQT, Kiểm soát viên, người điều hành khác, nhân viên hoặc là đại diện theo ủy quyền của Công ty được Công ty bồi thường khi trở thành một bên liên quan trong các vụ khiếu nại, kiện, khởi tố (trừ các vụ kiện do Công ty là người khởi kiện) trong các trường hợp sau:</w:t>
      </w:r>
    </w:p>
    <w:p w:rsidR="00426926" w:rsidRPr="00C6522A" w:rsidRDefault="00426926" w:rsidP="00E23E73">
      <w:pPr>
        <w:pStyle w:val="BodyText1"/>
        <w:numPr>
          <w:ilvl w:val="0"/>
          <w:numId w:val="52"/>
        </w:numPr>
        <w:shd w:val="clear" w:color="auto" w:fill="auto"/>
        <w:tabs>
          <w:tab w:val="left" w:pos="715"/>
        </w:tabs>
        <w:spacing w:after="60" w:line="288" w:lineRule="auto"/>
        <w:ind w:left="720" w:right="-1" w:hanging="360"/>
        <w:rPr>
          <w:sz w:val="24"/>
          <w:szCs w:val="24"/>
          <w:lang w:val="vi-VN"/>
        </w:rPr>
      </w:pPr>
      <w:r w:rsidRPr="00C6522A">
        <w:rPr>
          <w:sz w:val="24"/>
          <w:szCs w:val="24"/>
          <w:lang w:val="vi-VN"/>
        </w:rPr>
        <w:t>Đã hành động trung thực, cẩn trọng, mẫn cán vì lợi ích và không mâu thuẫn với lợi ích của Công ty;</w:t>
      </w:r>
    </w:p>
    <w:p w:rsidR="00426926" w:rsidRPr="00C6522A" w:rsidRDefault="00426926" w:rsidP="00E23E73">
      <w:pPr>
        <w:pStyle w:val="BodyText1"/>
        <w:numPr>
          <w:ilvl w:val="0"/>
          <w:numId w:val="52"/>
        </w:numPr>
        <w:shd w:val="clear" w:color="auto" w:fill="auto"/>
        <w:tabs>
          <w:tab w:val="left" w:pos="715"/>
        </w:tabs>
        <w:spacing w:after="60" w:line="288" w:lineRule="auto"/>
        <w:ind w:left="720" w:right="-1" w:hanging="360"/>
        <w:jc w:val="left"/>
        <w:rPr>
          <w:sz w:val="24"/>
          <w:szCs w:val="24"/>
          <w:lang w:val="vi-VN"/>
        </w:rPr>
      </w:pPr>
      <w:r w:rsidRPr="00C6522A">
        <w:rPr>
          <w:sz w:val="24"/>
          <w:szCs w:val="24"/>
          <w:lang w:val="vi-VN"/>
        </w:rPr>
        <w:t>Tuân thủ luật pháp và không có bằng chứng xác nhận đã không thực hiện trách nhiệm của mình.</w:t>
      </w:r>
    </w:p>
    <w:p w:rsidR="00426926" w:rsidRPr="00C6522A" w:rsidRDefault="00426926" w:rsidP="00E23E73">
      <w:pPr>
        <w:pStyle w:val="BodyText1"/>
        <w:numPr>
          <w:ilvl w:val="0"/>
          <w:numId w:val="51"/>
        </w:numPr>
        <w:shd w:val="clear" w:color="auto" w:fill="auto"/>
        <w:tabs>
          <w:tab w:val="left" w:pos="406"/>
          <w:tab w:val="left" w:pos="9355"/>
        </w:tabs>
        <w:spacing w:after="60" w:line="288" w:lineRule="auto"/>
        <w:ind w:left="360" w:right="-1" w:hanging="340"/>
        <w:rPr>
          <w:sz w:val="24"/>
          <w:szCs w:val="24"/>
          <w:lang w:val="vi-VN"/>
        </w:rPr>
      </w:pPr>
      <w:r w:rsidRPr="00C6522A">
        <w:rPr>
          <w:sz w:val="24"/>
          <w:szCs w:val="24"/>
          <w:lang w:val="vi-VN"/>
        </w:rPr>
        <w:t xml:space="preserve">Chi phí bồi thường bao gồm các chi phí phát sinh (kể cả phí thuê luật sư), chi phí phán quyết, các khoản tiền phạt, các khoản phải thanh toán phát sinh trong thực tế hoặc được coi là họp </w:t>
      </w:r>
      <w:r w:rsidRPr="00C6522A">
        <w:rPr>
          <w:sz w:val="24"/>
          <w:szCs w:val="24"/>
          <w:lang w:val="vi-VN"/>
        </w:rPr>
        <w:lastRenderedPageBreak/>
        <w:t>lý khi giải quyết những vụ việc này trong khuôn khổ luật pháp cho phép. Công ty có thể mua bảo hiểm cho những người này để tránh những trách nhiệm bồi thường nêu trên.</w:t>
      </w:r>
    </w:p>
    <w:p w:rsidR="00426926" w:rsidRPr="00426926" w:rsidRDefault="00426926" w:rsidP="00426926">
      <w:pPr>
        <w:pStyle w:val="Heading50"/>
        <w:keepNext/>
        <w:keepLines/>
        <w:shd w:val="clear" w:color="auto" w:fill="auto"/>
        <w:spacing w:before="120" w:after="120" w:line="288" w:lineRule="auto"/>
        <w:ind w:right="120"/>
        <w:outlineLvl w:val="1"/>
        <w:rPr>
          <w:bCs w:val="0"/>
          <w:sz w:val="24"/>
          <w:szCs w:val="24"/>
        </w:rPr>
      </w:pPr>
      <w:bookmarkStart w:id="144" w:name="_Toc509520542"/>
      <w:bookmarkStart w:id="145" w:name="_Toc511807429"/>
      <w:r w:rsidRPr="00426926">
        <w:rPr>
          <w:bCs w:val="0"/>
          <w:sz w:val="24"/>
          <w:szCs w:val="24"/>
        </w:rPr>
        <w:t>Chương XII: Sửa đổi Quy chế nội bộ về Quản trị Công ty</w:t>
      </w:r>
      <w:bookmarkEnd w:id="144"/>
      <w:bookmarkEnd w:id="145"/>
    </w:p>
    <w:p w:rsidR="00426926" w:rsidRPr="00C6522A"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bCs w:val="0"/>
          <w:sz w:val="24"/>
          <w:szCs w:val="24"/>
          <w:lang w:val="vi-VN"/>
        </w:rPr>
      </w:pPr>
      <w:bookmarkStart w:id="146" w:name="_Toc509520543"/>
      <w:bookmarkStart w:id="147" w:name="_Toc511807430"/>
      <w:r w:rsidRPr="00C6522A">
        <w:rPr>
          <w:bCs w:val="0"/>
          <w:sz w:val="24"/>
          <w:szCs w:val="24"/>
          <w:lang w:val="vi-VN"/>
        </w:rPr>
        <w:t>Sửa đổi Quy chế nội bộ về quản trị công ty</w:t>
      </w:r>
      <w:bookmarkEnd w:id="146"/>
      <w:bookmarkEnd w:id="147"/>
    </w:p>
    <w:p w:rsidR="00426926" w:rsidRPr="00C6522A" w:rsidRDefault="00426926" w:rsidP="00426926">
      <w:pPr>
        <w:pStyle w:val="BodyText1"/>
        <w:numPr>
          <w:ilvl w:val="0"/>
          <w:numId w:val="28"/>
        </w:numPr>
        <w:shd w:val="clear" w:color="auto" w:fill="auto"/>
        <w:tabs>
          <w:tab w:val="left" w:pos="406"/>
        </w:tabs>
        <w:spacing w:after="60" w:line="288" w:lineRule="auto"/>
        <w:ind w:left="360" w:hanging="340"/>
        <w:rPr>
          <w:sz w:val="24"/>
          <w:szCs w:val="24"/>
          <w:lang w:val="vi-VN"/>
        </w:rPr>
      </w:pPr>
      <w:r w:rsidRPr="00C6522A">
        <w:rPr>
          <w:sz w:val="24"/>
          <w:szCs w:val="24"/>
          <w:lang w:val="vi-VN"/>
        </w:rPr>
        <w:t>Việc sửa đổi, bổ sung, thay thế Quy chế này sẽ do Đại hội đồng cổ đông xem xét và quyết định.</w:t>
      </w:r>
    </w:p>
    <w:p w:rsidR="00426926" w:rsidRPr="00C6522A" w:rsidRDefault="00426926" w:rsidP="00426926">
      <w:pPr>
        <w:pStyle w:val="BodyText1"/>
        <w:numPr>
          <w:ilvl w:val="0"/>
          <w:numId w:val="28"/>
        </w:numPr>
        <w:shd w:val="clear" w:color="auto" w:fill="auto"/>
        <w:tabs>
          <w:tab w:val="left" w:pos="406"/>
        </w:tabs>
        <w:spacing w:after="60" w:line="288" w:lineRule="auto"/>
        <w:ind w:left="360" w:right="-1" w:hanging="340"/>
        <w:rPr>
          <w:sz w:val="24"/>
          <w:szCs w:val="24"/>
          <w:lang w:val="vi-VN"/>
        </w:rPr>
      </w:pPr>
      <w:r w:rsidRPr="00C6522A">
        <w:rPr>
          <w:sz w:val="24"/>
          <w:szCs w:val="24"/>
          <w:lang w:val="vi-VN"/>
        </w:rPr>
        <w:t>Trong trường hợp những quy định của Pháp luật có liên quan đến hoạt động của công ty chưa được đề cập trong bản Quy chế này hoặc trong trường hợp có những quy định mới của Pháp luật khác với những điều khoản trong Quy chế này thì những quy định của Pháp luật đó đương nhiên được áp dụng và điều chỉnh hoạt động của Công ty.</w:t>
      </w:r>
    </w:p>
    <w:p w:rsidR="00426926" w:rsidRPr="00426926" w:rsidRDefault="00426926" w:rsidP="00426926">
      <w:pPr>
        <w:pStyle w:val="Heading50"/>
        <w:keepNext/>
        <w:keepLines/>
        <w:shd w:val="clear" w:color="auto" w:fill="auto"/>
        <w:spacing w:before="120" w:after="120" w:line="288" w:lineRule="auto"/>
        <w:ind w:right="120"/>
        <w:outlineLvl w:val="1"/>
        <w:rPr>
          <w:bCs w:val="0"/>
          <w:sz w:val="24"/>
          <w:szCs w:val="24"/>
        </w:rPr>
      </w:pPr>
      <w:bookmarkStart w:id="148" w:name="_Toc509520544"/>
      <w:bookmarkStart w:id="149" w:name="_Toc511807431"/>
      <w:r w:rsidRPr="00426926">
        <w:rPr>
          <w:bCs w:val="0"/>
          <w:sz w:val="24"/>
          <w:szCs w:val="24"/>
        </w:rPr>
        <w:t>Chương XIII: Ngày hiệu lực</w:t>
      </w:r>
      <w:bookmarkEnd w:id="148"/>
      <w:bookmarkEnd w:id="149"/>
    </w:p>
    <w:p w:rsidR="00426926" w:rsidRPr="00F74A99" w:rsidRDefault="00426926" w:rsidP="00E23E73">
      <w:pPr>
        <w:pStyle w:val="Heading50"/>
        <w:keepNext/>
        <w:keepLines/>
        <w:numPr>
          <w:ilvl w:val="0"/>
          <w:numId w:val="38"/>
        </w:numPr>
        <w:shd w:val="clear" w:color="auto" w:fill="auto"/>
        <w:tabs>
          <w:tab w:val="left" w:pos="900"/>
        </w:tabs>
        <w:spacing w:before="120" w:after="120" w:line="288" w:lineRule="auto"/>
        <w:ind w:left="90" w:right="120" w:hanging="90"/>
        <w:jc w:val="left"/>
        <w:outlineLvl w:val="2"/>
        <w:rPr>
          <w:bCs w:val="0"/>
          <w:sz w:val="24"/>
          <w:szCs w:val="24"/>
        </w:rPr>
      </w:pPr>
      <w:bookmarkStart w:id="150" w:name="_Toc509520545"/>
      <w:bookmarkStart w:id="151" w:name="_Toc511807432"/>
      <w:r w:rsidRPr="00F74A99">
        <w:rPr>
          <w:bCs w:val="0"/>
          <w:sz w:val="24"/>
          <w:szCs w:val="24"/>
        </w:rPr>
        <w:t>Ngày hiệu lực</w:t>
      </w:r>
      <w:bookmarkEnd w:id="150"/>
      <w:bookmarkEnd w:id="151"/>
    </w:p>
    <w:p w:rsidR="00426926" w:rsidRPr="00F74A99" w:rsidRDefault="00426926" w:rsidP="00426926">
      <w:pPr>
        <w:pStyle w:val="BodyText1"/>
        <w:numPr>
          <w:ilvl w:val="0"/>
          <w:numId w:val="30"/>
        </w:numPr>
        <w:shd w:val="clear" w:color="auto" w:fill="auto"/>
        <w:tabs>
          <w:tab w:val="left" w:pos="0"/>
        </w:tabs>
        <w:spacing w:after="60" w:line="288" w:lineRule="auto"/>
        <w:ind w:left="426" w:right="-1" w:hanging="426"/>
        <w:rPr>
          <w:sz w:val="24"/>
          <w:szCs w:val="24"/>
        </w:rPr>
      </w:pPr>
      <w:r w:rsidRPr="00F74A99">
        <w:rPr>
          <w:sz w:val="24"/>
          <w:szCs w:val="24"/>
        </w:rPr>
        <w:t>Quy chế này gồm 13 chương 62 đ</w:t>
      </w:r>
      <w:r>
        <w:rPr>
          <w:sz w:val="24"/>
          <w:szCs w:val="24"/>
        </w:rPr>
        <w:t xml:space="preserve">iều, được ĐHĐCĐ thông qua ngày 27 tháng 04 </w:t>
      </w:r>
      <w:r w:rsidRPr="00F74A99">
        <w:rPr>
          <w:sz w:val="24"/>
          <w:szCs w:val="24"/>
        </w:rPr>
        <w:t>năm 2018;</w:t>
      </w:r>
    </w:p>
    <w:p w:rsidR="00426926" w:rsidRPr="00F74A99" w:rsidRDefault="00426926" w:rsidP="00426926">
      <w:pPr>
        <w:pStyle w:val="BodyText1"/>
        <w:numPr>
          <w:ilvl w:val="0"/>
          <w:numId w:val="30"/>
        </w:numPr>
        <w:shd w:val="clear" w:color="auto" w:fill="auto"/>
        <w:tabs>
          <w:tab w:val="left" w:pos="0"/>
        </w:tabs>
        <w:spacing w:after="60" w:line="288" w:lineRule="auto"/>
        <w:ind w:left="426" w:right="-1" w:hanging="426"/>
        <w:rPr>
          <w:sz w:val="24"/>
          <w:szCs w:val="24"/>
        </w:rPr>
      </w:pPr>
      <w:r w:rsidRPr="00F74A99">
        <w:rPr>
          <w:sz w:val="24"/>
          <w:szCs w:val="24"/>
        </w:rPr>
        <w:t>Quy chế này là duy nhất và chính thức của Công ty;</w:t>
      </w:r>
    </w:p>
    <w:p w:rsidR="00426926" w:rsidRPr="00F74A99" w:rsidRDefault="00426926" w:rsidP="00426926">
      <w:pPr>
        <w:pStyle w:val="BodyText1"/>
        <w:numPr>
          <w:ilvl w:val="0"/>
          <w:numId w:val="30"/>
        </w:numPr>
        <w:shd w:val="clear" w:color="auto" w:fill="auto"/>
        <w:tabs>
          <w:tab w:val="left" w:pos="0"/>
        </w:tabs>
        <w:spacing w:after="60" w:line="288" w:lineRule="auto"/>
        <w:ind w:left="426" w:right="-1" w:hanging="426"/>
        <w:rPr>
          <w:sz w:val="24"/>
          <w:szCs w:val="24"/>
        </w:rPr>
      </w:pPr>
      <w:r w:rsidRPr="00F74A99">
        <w:rPr>
          <w:sz w:val="24"/>
          <w:szCs w:val="24"/>
        </w:rPr>
        <w:t>Các bản sao hoặc trích lục Quy chế này phải có chữ ký của Chủ tịch HĐQT hoặc 1/2 số lượng thành viên HĐQT mới có giá trị.</w:t>
      </w:r>
    </w:p>
    <w:p w:rsidR="00426926" w:rsidRPr="00F74A99" w:rsidRDefault="00426926" w:rsidP="00426926">
      <w:pPr>
        <w:rPr>
          <w:color w:val="auto"/>
          <w:sz w:val="2"/>
          <w:szCs w:val="2"/>
        </w:rPr>
      </w:pPr>
    </w:p>
    <w:p w:rsidR="00426926" w:rsidRPr="00F74A99" w:rsidRDefault="00426926" w:rsidP="00426926">
      <w:pPr>
        <w:rPr>
          <w:color w:val="auto"/>
          <w:sz w:val="2"/>
          <w:szCs w:val="2"/>
        </w:rPr>
      </w:pPr>
    </w:p>
    <w:tbl>
      <w:tblPr>
        <w:tblW w:w="0" w:type="auto"/>
        <w:tblLook w:val="04A0"/>
      </w:tblPr>
      <w:tblGrid>
        <w:gridCol w:w="4785"/>
        <w:gridCol w:w="4786"/>
      </w:tblGrid>
      <w:tr w:rsidR="00426926" w:rsidRPr="00F74A99" w:rsidTr="003D0748">
        <w:tc>
          <w:tcPr>
            <w:tcW w:w="4785" w:type="dxa"/>
            <w:shd w:val="clear" w:color="auto" w:fill="auto"/>
          </w:tcPr>
          <w:p w:rsidR="00426926" w:rsidRPr="00DB6454" w:rsidRDefault="00426926" w:rsidP="003D0748">
            <w:pPr>
              <w:rPr>
                <w:color w:val="auto"/>
              </w:rPr>
            </w:pPr>
          </w:p>
          <w:p w:rsidR="00426926" w:rsidRPr="00311551" w:rsidRDefault="00426926" w:rsidP="003D0748"/>
          <w:p w:rsidR="00426926" w:rsidRPr="00311551" w:rsidRDefault="00426926" w:rsidP="003D0748"/>
        </w:tc>
        <w:tc>
          <w:tcPr>
            <w:tcW w:w="4786" w:type="dxa"/>
            <w:shd w:val="clear" w:color="auto" w:fill="auto"/>
          </w:tcPr>
          <w:p w:rsidR="00426926" w:rsidRPr="00DB6454" w:rsidRDefault="00426926" w:rsidP="003D0748">
            <w:pPr>
              <w:spacing w:before="40" w:after="40" w:line="264" w:lineRule="auto"/>
              <w:jc w:val="center"/>
              <w:rPr>
                <w:rFonts w:ascii="Times New Roman" w:hAnsi="Times New Roman" w:cs="Times New Roman"/>
                <w:b/>
                <w:color w:val="auto"/>
              </w:rPr>
            </w:pPr>
            <w:r w:rsidRPr="00DB6454">
              <w:rPr>
                <w:rFonts w:ascii="Times New Roman" w:hAnsi="Times New Roman" w:cs="Times New Roman"/>
                <w:b/>
                <w:color w:val="auto"/>
              </w:rPr>
              <w:t>TM. HỘI ĐỒNG QUẢN TRỊ</w:t>
            </w:r>
          </w:p>
          <w:p w:rsidR="00426926" w:rsidRPr="00DB6454" w:rsidRDefault="00426926" w:rsidP="003D0748">
            <w:pPr>
              <w:spacing w:before="40" w:after="40" w:line="264" w:lineRule="auto"/>
              <w:jc w:val="center"/>
              <w:rPr>
                <w:rFonts w:ascii="Times New Roman" w:hAnsi="Times New Roman" w:cs="Times New Roman"/>
                <w:b/>
                <w:color w:val="auto"/>
              </w:rPr>
            </w:pPr>
            <w:r w:rsidRPr="00DB6454">
              <w:rPr>
                <w:rFonts w:ascii="Times New Roman" w:hAnsi="Times New Roman" w:cs="Times New Roman"/>
                <w:b/>
                <w:color w:val="auto"/>
              </w:rPr>
              <w:t xml:space="preserve">CHỦ TỊCH </w:t>
            </w:r>
          </w:p>
          <w:p w:rsidR="00426926" w:rsidRPr="00DB6454" w:rsidRDefault="00426926" w:rsidP="003D0748">
            <w:pPr>
              <w:rPr>
                <w:color w:val="auto"/>
              </w:rPr>
            </w:pPr>
          </w:p>
          <w:p w:rsidR="00426926" w:rsidRPr="00DB6454" w:rsidRDefault="00426926" w:rsidP="003D0748">
            <w:pPr>
              <w:rPr>
                <w:color w:val="auto"/>
              </w:rPr>
            </w:pPr>
          </w:p>
          <w:p w:rsidR="00426926" w:rsidRPr="00DB6454" w:rsidRDefault="00426926" w:rsidP="003D0748">
            <w:pPr>
              <w:rPr>
                <w:color w:val="auto"/>
              </w:rPr>
            </w:pPr>
          </w:p>
          <w:p w:rsidR="00426926" w:rsidRPr="00DB6454" w:rsidRDefault="00426926" w:rsidP="003D0748">
            <w:pPr>
              <w:rPr>
                <w:color w:val="auto"/>
              </w:rPr>
            </w:pPr>
          </w:p>
          <w:p w:rsidR="00426926" w:rsidRPr="00DB6454" w:rsidRDefault="00426926" w:rsidP="003D0748">
            <w:pPr>
              <w:rPr>
                <w:color w:val="auto"/>
              </w:rPr>
            </w:pPr>
          </w:p>
          <w:p w:rsidR="00426926" w:rsidRPr="00DB6454" w:rsidRDefault="00426926" w:rsidP="003D0748">
            <w:pPr>
              <w:rPr>
                <w:color w:val="auto"/>
              </w:rPr>
            </w:pPr>
          </w:p>
        </w:tc>
      </w:tr>
    </w:tbl>
    <w:p w:rsidR="00426926" w:rsidRPr="00197072" w:rsidRDefault="00426926" w:rsidP="00995CF9">
      <w:pPr>
        <w:pStyle w:val="Heading50"/>
        <w:keepNext/>
        <w:keepLines/>
        <w:shd w:val="clear" w:color="auto" w:fill="auto"/>
        <w:spacing w:before="120" w:after="120" w:line="288" w:lineRule="auto"/>
        <w:ind w:right="120"/>
        <w:outlineLvl w:val="1"/>
        <w:rPr>
          <w:bCs w:val="0"/>
          <w:sz w:val="24"/>
          <w:szCs w:val="24"/>
        </w:rPr>
      </w:pPr>
    </w:p>
    <w:sectPr w:rsidR="00426926" w:rsidRPr="00197072" w:rsidSect="00092A60">
      <w:headerReference w:type="default" r:id="rId11"/>
      <w:footerReference w:type="default" r:id="rId12"/>
      <w:pgSz w:w="11907" w:h="16840" w:code="9"/>
      <w:pgMar w:top="1134" w:right="1134" w:bottom="1134" w:left="1418" w:header="0" w:footer="439"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4CF7" w:rsidRDefault="00B84CF7" w:rsidP="00F80086">
      <w:r>
        <w:separator/>
      </w:r>
    </w:p>
  </w:endnote>
  <w:endnote w:type="continuationSeparator" w:id="1">
    <w:p w:rsidR="00B84CF7" w:rsidRDefault="00B84CF7" w:rsidP="00F800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7441298"/>
      <w:docPartObj>
        <w:docPartGallery w:val="Page Numbers (Bottom of Page)"/>
        <w:docPartUnique/>
      </w:docPartObj>
    </w:sdtPr>
    <w:sdtEndPr>
      <w:rPr>
        <w:noProof/>
      </w:rPr>
    </w:sdtEndPr>
    <w:sdtContent>
      <w:p w:rsidR="003D0748" w:rsidRDefault="003D0748">
        <w:pPr>
          <w:pStyle w:val="Footer"/>
          <w:jc w:val="center"/>
        </w:pPr>
        <w:r w:rsidRPr="00EB3F2B">
          <w:rPr>
            <w:rFonts w:ascii="Times New Roman" w:hAnsi="Times New Roman" w:cs="Times New Roman"/>
          </w:rPr>
          <w:fldChar w:fldCharType="begin"/>
        </w:r>
        <w:r w:rsidRPr="00EB3F2B">
          <w:rPr>
            <w:rFonts w:ascii="Times New Roman" w:hAnsi="Times New Roman" w:cs="Times New Roman"/>
          </w:rPr>
          <w:instrText xml:space="preserve"> PAGE   \* MERGEFORMAT </w:instrText>
        </w:r>
        <w:r w:rsidRPr="00EB3F2B">
          <w:rPr>
            <w:rFonts w:ascii="Times New Roman" w:hAnsi="Times New Roman" w:cs="Times New Roman"/>
          </w:rPr>
          <w:fldChar w:fldCharType="separate"/>
        </w:r>
        <w:r>
          <w:rPr>
            <w:rFonts w:ascii="Times New Roman" w:hAnsi="Times New Roman" w:cs="Times New Roman"/>
            <w:noProof/>
          </w:rPr>
          <w:t>2</w:t>
        </w:r>
        <w:r w:rsidRPr="00EB3F2B">
          <w:rPr>
            <w:rFonts w:ascii="Times New Roman" w:hAnsi="Times New Roman" w:cs="Times New Roman"/>
            <w:noProof/>
          </w:rPr>
          <w:fldChar w:fldCharType="end"/>
        </w:r>
      </w:p>
    </w:sdtContent>
  </w:sdt>
  <w:p w:rsidR="003D0748" w:rsidRDefault="003D07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748" w:rsidRPr="00092A60" w:rsidRDefault="003D0748">
    <w:pPr>
      <w:pStyle w:val="Footer"/>
      <w:jc w:val="center"/>
      <w:rPr>
        <w:rFonts w:ascii="Times New Roman" w:hAnsi="Times New Roman" w:cs="Times New Roman"/>
      </w:rPr>
    </w:pPr>
    <w:r w:rsidRPr="00092A60">
      <w:rPr>
        <w:rFonts w:ascii="Times New Roman" w:hAnsi="Times New Roman" w:cs="Times New Roman"/>
      </w:rPr>
      <w:fldChar w:fldCharType="begin"/>
    </w:r>
    <w:r w:rsidRPr="00092A60">
      <w:rPr>
        <w:rFonts w:ascii="Times New Roman" w:hAnsi="Times New Roman" w:cs="Times New Roman"/>
      </w:rPr>
      <w:instrText xml:space="preserve"> PAGE   \* MERGEFORMAT </w:instrText>
    </w:r>
    <w:r w:rsidRPr="00092A60">
      <w:rPr>
        <w:rFonts w:ascii="Times New Roman" w:hAnsi="Times New Roman" w:cs="Times New Roman"/>
      </w:rPr>
      <w:fldChar w:fldCharType="separate"/>
    </w:r>
    <w:r>
      <w:rPr>
        <w:rFonts w:ascii="Times New Roman" w:hAnsi="Times New Roman" w:cs="Times New Roman"/>
        <w:noProof/>
      </w:rPr>
      <w:t>25</w:t>
    </w:r>
    <w:r w:rsidRPr="00092A60">
      <w:rPr>
        <w:rFonts w:ascii="Times New Roman" w:hAnsi="Times New Roman" w:cs="Times New Roman"/>
        <w:noProof/>
      </w:rPr>
      <w:fldChar w:fldCharType="end"/>
    </w:r>
  </w:p>
  <w:p w:rsidR="003D0748" w:rsidRDefault="003D0748">
    <w:pP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4CF7" w:rsidRDefault="00B84CF7" w:rsidP="00F80086">
      <w:r>
        <w:separator/>
      </w:r>
    </w:p>
  </w:footnote>
  <w:footnote w:type="continuationSeparator" w:id="1">
    <w:p w:rsidR="00B84CF7" w:rsidRDefault="00B84CF7" w:rsidP="00F800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748" w:rsidRDefault="003D0748" w:rsidP="00995CF9">
    <w:pPr>
      <w:pStyle w:val="Header"/>
      <w:rPr>
        <w:rFonts w:ascii="Times New Roman" w:hAnsi="Times New Roman" w:cs="Times New Roman"/>
      </w:rPr>
    </w:pPr>
  </w:p>
  <w:p w:rsidR="003D0748" w:rsidRPr="00995CF9" w:rsidRDefault="003D0748" w:rsidP="00EB3F2B">
    <w:pPr>
      <w:pStyle w:val="Header"/>
      <w:rPr>
        <w:rFonts w:ascii="Times New Roman" w:hAnsi="Times New Roman" w:cs="Times New Roman"/>
        <w:b/>
        <w:i/>
        <w:sz w:val="20"/>
        <w:szCs w:val="20"/>
        <w:lang w:val="en-US"/>
      </w:rPr>
    </w:pPr>
    <w:r w:rsidRPr="00995CF9">
      <w:rPr>
        <w:rFonts w:ascii="Times New Roman" w:hAnsi="Times New Roman" w:cs="Times New Roman"/>
        <w:b/>
        <w:i/>
        <w:sz w:val="20"/>
        <w:szCs w:val="20"/>
        <w:lang w:val="en-US"/>
      </w:rPr>
      <w:t>Dự thảo Quy chế nội bộ về quản trị công ty  -  Công ty cổ phần Vicem bao bì Hải Phòng</w:t>
    </w:r>
  </w:p>
  <w:p w:rsidR="003D0748" w:rsidRPr="00EB3F2B" w:rsidRDefault="003D0748" w:rsidP="00EB3F2B">
    <w:pPr>
      <w:pStyle w:val="Header"/>
      <w:rPr>
        <w:rFonts w:ascii="Times New Roman" w:hAnsi="Times New Roman" w:cs="Times New Roman"/>
        <w:b/>
        <w:i/>
        <w:lang w:val="en-US"/>
      </w:rPr>
    </w:pPr>
    <w:r w:rsidRPr="006A202A">
      <w:rPr>
        <w:rFonts w:ascii="Times New Roman" w:hAnsi="Times New Roman" w:cs="Times New Roman"/>
        <w:b/>
        <w:i/>
        <w:sz w:val="20"/>
        <w:szCs w:val="20"/>
        <w:lang w:val="en-US"/>
      </w:rPr>
      <w:pict>
        <v:shapetype id="_x0000_t32" coordsize="21600,21600" o:spt="32" o:oned="t" path="m,l21600,21600e" filled="f">
          <v:path arrowok="t" fillok="f" o:connecttype="none"/>
          <o:lock v:ext="edit" shapetype="t"/>
        </v:shapetype>
        <v:shape id="_x0000_s2053" type="#_x0000_t32" style="position:absolute;margin-left:1.25pt;margin-top:6.55pt;width:442.65pt;height:0;z-index:251661312" o:connectortype="straight"/>
      </w:pict>
    </w:r>
  </w:p>
  <w:p w:rsidR="003D0748" w:rsidRPr="00C6522A" w:rsidRDefault="003D0748">
    <w:pPr>
      <w:pStyle w:val="Header"/>
      <w:rPr>
        <w:rFonts w:ascii="Times New Roman" w:hAnsi="Times New Roman"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748" w:rsidRDefault="003D0748" w:rsidP="007512C3">
    <w:pPr>
      <w:pStyle w:val="Header"/>
      <w:jc w:val="right"/>
      <w:rPr>
        <w:rFonts w:ascii="Times New Roman" w:hAnsi="Times New Roman" w:cs="Times New Roman"/>
      </w:rPr>
    </w:pPr>
  </w:p>
  <w:p w:rsidR="003D0748" w:rsidRDefault="003D0748" w:rsidP="007512C3">
    <w:pPr>
      <w:pStyle w:val="Header"/>
      <w:jc w:val="right"/>
      <w:rPr>
        <w:rFonts w:ascii="Times New Roman" w:hAnsi="Times New Roman" w:cs="Times New Roman"/>
      </w:rPr>
    </w:pPr>
  </w:p>
  <w:p w:rsidR="003D0748" w:rsidRPr="00EB3F2B" w:rsidRDefault="003D0748" w:rsidP="00EB3F2B">
    <w:pPr>
      <w:pStyle w:val="Header"/>
      <w:rPr>
        <w:rFonts w:ascii="Times New Roman" w:hAnsi="Times New Roman" w:cs="Times New Roman"/>
        <w:b/>
        <w:i/>
        <w:lang w:val="en-US"/>
      </w:rPr>
    </w:pPr>
    <w:r>
      <w:rPr>
        <w:rFonts w:ascii="Times New Roman" w:hAnsi="Times New Roman" w:cs="Times New Roman"/>
        <w:b/>
        <w:i/>
        <w:lang w:val="en-US"/>
      </w:rPr>
      <w:t xml:space="preserve">Dự thảo Quy chế nội bộ về quản trị công ty  - </w:t>
    </w:r>
    <w:r w:rsidRPr="00EB3F2B">
      <w:rPr>
        <w:rFonts w:ascii="Times New Roman" w:hAnsi="Times New Roman" w:cs="Times New Roman"/>
        <w:b/>
        <w:i/>
        <w:lang w:val="en-US"/>
      </w:rPr>
      <w:t xml:space="preserve"> Công ty cổ phần Vicem bao bì Hải Phòng</w:t>
    </w:r>
  </w:p>
  <w:p w:rsidR="003D0748" w:rsidRPr="00EB3F2B" w:rsidRDefault="003D0748" w:rsidP="00EB3F2B">
    <w:pPr>
      <w:pStyle w:val="Header"/>
      <w:jc w:val="right"/>
      <w:rPr>
        <w:rFonts w:ascii="Times New Roman" w:hAnsi="Times New Roman" w:cs="Times New Roman"/>
        <w:b/>
        <w:i/>
        <w:lang w:val="en-US"/>
      </w:rPr>
    </w:pPr>
    <w:r>
      <w:rPr>
        <w:rFonts w:ascii="Times New Roman" w:hAnsi="Times New Roman" w:cs="Times New Roman"/>
        <w:b/>
        <w:i/>
        <w:lang w:val="en-US"/>
      </w:rPr>
      <w:pict>
        <v:shapetype id="_x0000_t32" coordsize="21600,21600" o:spt="32" o:oned="t" path="m,l21600,21600e" filled="f">
          <v:path arrowok="t" fillok="f" o:connecttype="none"/>
          <o:lock v:ext="edit" shapetype="t"/>
        </v:shapetype>
        <v:shape id="_x0000_s2050" type="#_x0000_t32" style="position:absolute;left:0;text-align:left;margin-left:1.25pt;margin-top:6.55pt;width:442.65pt;height:0;z-index:251659264" o:connectortype="straight"/>
      </w:pict>
    </w:r>
  </w:p>
  <w:p w:rsidR="003D0748" w:rsidRPr="007512C3" w:rsidRDefault="003D0748" w:rsidP="00EB3F2B">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9404E"/>
    <w:multiLevelType w:val="multilevel"/>
    <w:tmpl w:val="3C7499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8E0381"/>
    <w:multiLevelType w:val="multilevel"/>
    <w:tmpl w:val="A9B031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F02FBF"/>
    <w:multiLevelType w:val="multilevel"/>
    <w:tmpl w:val="DD5227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E42833"/>
    <w:multiLevelType w:val="multilevel"/>
    <w:tmpl w:val="9DB21C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846D50"/>
    <w:multiLevelType w:val="multilevel"/>
    <w:tmpl w:val="EA4A9A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FD76235"/>
    <w:multiLevelType w:val="multilevel"/>
    <w:tmpl w:val="B538A9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3124FBA"/>
    <w:multiLevelType w:val="multilevel"/>
    <w:tmpl w:val="B36CCD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63E6A4D"/>
    <w:multiLevelType w:val="multilevel"/>
    <w:tmpl w:val="CF3A90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AF31E75"/>
    <w:multiLevelType w:val="multilevel"/>
    <w:tmpl w:val="599AEF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B33311C"/>
    <w:multiLevelType w:val="hybridMultilevel"/>
    <w:tmpl w:val="65ECA0FC"/>
    <w:lvl w:ilvl="0" w:tplc="BB94A2D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901350"/>
    <w:multiLevelType w:val="hybridMultilevel"/>
    <w:tmpl w:val="B99E80BC"/>
    <w:lvl w:ilvl="0" w:tplc="4AA2A508">
      <w:start w:val="1"/>
      <w:numFmt w:val="decimal"/>
      <w:lvlText w:val="Điều %1."/>
      <w:lvlJc w:val="left"/>
      <w:pPr>
        <w:ind w:left="720" w:hanging="360"/>
      </w:pPr>
      <w:rPr>
        <w:rFonts w:ascii="Times New Roman" w:hAnsi="Times New Roman"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6C1036"/>
    <w:multiLevelType w:val="multilevel"/>
    <w:tmpl w:val="51B4B8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69F5FD9"/>
    <w:multiLevelType w:val="multilevel"/>
    <w:tmpl w:val="9F120D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83D5530"/>
    <w:multiLevelType w:val="multilevel"/>
    <w:tmpl w:val="B90ED1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8A8712C"/>
    <w:multiLevelType w:val="multilevel"/>
    <w:tmpl w:val="F6E2D4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8E75CC7"/>
    <w:multiLevelType w:val="multilevel"/>
    <w:tmpl w:val="2640F0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A73288A"/>
    <w:multiLevelType w:val="multilevel"/>
    <w:tmpl w:val="EFD674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B476D5C"/>
    <w:multiLevelType w:val="multilevel"/>
    <w:tmpl w:val="6374E4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BF343FC"/>
    <w:multiLevelType w:val="multilevel"/>
    <w:tmpl w:val="9A10F4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EFB1134"/>
    <w:multiLevelType w:val="multilevel"/>
    <w:tmpl w:val="6AE06C0E"/>
    <w:lvl w:ilvl="0">
      <w:start w:val="1"/>
      <w:numFmt w:val="decimal"/>
      <w:lvlText w:val="%1."/>
      <w:lvlJc w:val="left"/>
      <w:rPr>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49C1347"/>
    <w:multiLevelType w:val="hybridMultilevel"/>
    <w:tmpl w:val="6994B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77536C"/>
    <w:multiLevelType w:val="multilevel"/>
    <w:tmpl w:val="14D0BAD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BF32ABB"/>
    <w:multiLevelType w:val="multilevel"/>
    <w:tmpl w:val="ED8E1F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DAD55DE"/>
    <w:multiLevelType w:val="multilevel"/>
    <w:tmpl w:val="F8E280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1C56E78"/>
    <w:multiLevelType w:val="hybridMultilevel"/>
    <w:tmpl w:val="93DE32E8"/>
    <w:lvl w:ilvl="0" w:tplc="BB94A2D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9F12E9"/>
    <w:multiLevelType w:val="multilevel"/>
    <w:tmpl w:val="596864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6B42D19"/>
    <w:multiLevelType w:val="multilevel"/>
    <w:tmpl w:val="BF5CDE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84D0790"/>
    <w:multiLevelType w:val="multilevel"/>
    <w:tmpl w:val="7AD270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A7F207B"/>
    <w:multiLevelType w:val="multilevel"/>
    <w:tmpl w:val="95487F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AB706DD"/>
    <w:multiLevelType w:val="multilevel"/>
    <w:tmpl w:val="0444FA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B536235"/>
    <w:multiLevelType w:val="multilevel"/>
    <w:tmpl w:val="BDAE6B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B781194"/>
    <w:multiLevelType w:val="multilevel"/>
    <w:tmpl w:val="01B256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C517EC1"/>
    <w:multiLevelType w:val="multilevel"/>
    <w:tmpl w:val="B74433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E0F5B47"/>
    <w:multiLevelType w:val="multilevel"/>
    <w:tmpl w:val="84C27C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04531E3"/>
    <w:multiLevelType w:val="hybridMultilevel"/>
    <w:tmpl w:val="61C06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9E4467E"/>
    <w:multiLevelType w:val="multilevel"/>
    <w:tmpl w:val="22100B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A2E68D8"/>
    <w:multiLevelType w:val="hybridMultilevel"/>
    <w:tmpl w:val="FB267472"/>
    <w:lvl w:ilvl="0" w:tplc="D140437A">
      <w:start w:val="1"/>
      <w:numFmt w:val="decimal"/>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37">
    <w:nsid w:val="5BBF0074"/>
    <w:multiLevelType w:val="multilevel"/>
    <w:tmpl w:val="38243A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C5200CE"/>
    <w:multiLevelType w:val="multilevel"/>
    <w:tmpl w:val="F448F9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CA148DA"/>
    <w:multiLevelType w:val="hybridMultilevel"/>
    <w:tmpl w:val="29E4990E"/>
    <w:lvl w:ilvl="0" w:tplc="BB94A2D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F5B7B10"/>
    <w:multiLevelType w:val="multilevel"/>
    <w:tmpl w:val="F18665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0A73C4D"/>
    <w:multiLevelType w:val="multilevel"/>
    <w:tmpl w:val="414431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2D01E2D"/>
    <w:multiLevelType w:val="hybridMultilevel"/>
    <w:tmpl w:val="9390A160"/>
    <w:lvl w:ilvl="0" w:tplc="BB94A2D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860049D"/>
    <w:multiLevelType w:val="hybridMultilevel"/>
    <w:tmpl w:val="B406F934"/>
    <w:lvl w:ilvl="0" w:tplc="7D5A764C">
      <w:start w:val="1"/>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44">
    <w:nsid w:val="70AA7F8C"/>
    <w:multiLevelType w:val="multilevel"/>
    <w:tmpl w:val="EE4C5E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14378B1"/>
    <w:multiLevelType w:val="multilevel"/>
    <w:tmpl w:val="DEB8B7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2207466"/>
    <w:multiLevelType w:val="multilevel"/>
    <w:tmpl w:val="8B5267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2AF78EC"/>
    <w:multiLevelType w:val="hybridMultilevel"/>
    <w:tmpl w:val="35823558"/>
    <w:lvl w:ilvl="0" w:tplc="BB94A2DA">
      <w:start w:val="1"/>
      <w:numFmt w:val="bullet"/>
      <w:lvlText w:val="-"/>
      <w:lvlJc w:val="left"/>
      <w:pPr>
        <w:ind w:left="740" w:hanging="360"/>
      </w:pPr>
      <w:rPr>
        <w:rFonts w:ascii="Times New Roman" w:eastAsia="Times New Roman" w:hAnsi="Times New Roman" w:cs="Times New Roman"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48">
    <w:nsid w:val="75157355"/>
    <w:multiLevelType w:val="multilevel"/>
    <w:tmpl w:val="9DC29A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89303D3"/>
    <w:multiLevelType w:val="multilevel"/>
    <w:tmpl w:val="D428A0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7A1B34F0"/>
    <w:multiLevelType w:val="multilevel"/>
    <w:tmpl w:val="18968A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7D7C4471"/>
    <w:multiLevelType w:val="multilevel"/>
    <w:tmpl w:val="D9A675D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7EC5225B"/>
    <w:multiLevelType w:val="multilevel"/>
    <w:tmpl w:val="4F7CC2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31"/>
  </w:num>
  <w:num w:numId="3">
    <w:abstractNumId w:val="51"/>
  </w:num>
  <w:num w:numId="4">
    <w:abstractNumId w:val="25"/>
  </w:num>
  <w:num w:numId="5">
    <w:abstractNumId w:val="48"/>
  </w:num>
  <w:num w:numId="6">
    <w:abstractNumId w:val="30"/>
  </w:num>
  <w:num w:numId="7">
    <w:abstractNumId w:val="46"/>
  </w:num>
  <w:num w:numId="8">
    <w:abstractNumId w:val="17"/>
  </w:num>
  <w:num w:numId="9">
    <w:abstractNumId w:val="32"/>
  </w:num>
  <w:num w:numId="10">
    <w:abstractNumId w:val="27"/>
  </w:num>
  <w:num w:numId="11">
    <w:abstractNumId w:val="49"/>
  </w:num>
  <w:num w:numId="12">
    <w:abstractNumId w:val="13"/>
  </w:num>
  <w:num w:numId="13">
    <w:abstractNumId w:val="4"/>
  </w:num>
  <w:num w:numId="14">
    <w:abstractNumId w:val="41"/>
  </w:num>
  <w:num w:numId="15">
    <w:abstractNumId w:val="40"/>
  </w:num>
  <w:num w:numId="16">
    <w:abstractNumId w:val="5"/>
  </w:num>
  <w:num w:numId="17">
    <w:abstractNumId w:val="8"/>
  </w:num>
  <w:num w:numId="18">
    <w:abstractNumId w:val="7"/>
  </w:num>
  <w:num w:numId="19">
    <w:abstractNumId w:val="11"/>
  </w:num>
  <w:num w:numId="20">
    <w:abstractNumId w:val="23"/>
  </w:num>
  <w:num w:numId="21">
    <w:abstractNumId w:val="2"/>
  </w:num>
  <w:num w:numId="22">
    <w:abstractNumId w:val="6"/>
  </w:num>
  <w:num w:numId="23">
    <w:abstractNumId w:val="28"/>
  </w:num>
  <w:num w:numId="24">
    <w:abstractNumId w:val="22"/>
  </w:num>
  <w:num w:numId="25">
    <w:abstractNumId w:val="52"/>
  </w:num>
  <w:num w:numId="26">
    <w:abstractNumId w:val="15"/>
  </w:num>
  <w:num w:numId="27">
    <w:abstractNumId w:val="0"/>
  </w:num>
  <w:num w:numId="28">
    <w:abstractNumId w:val="3"/>
  </w:num>
  <w:num w:numId="29">
    <w:abstractNumId w:val="36"/>
  </w:num>
  <w:num w:numId="30">
    <w:abstractNumId w:val="20"/>
  </w:num>
  <w:num w:numId="31">
    <w:abstractNumId w:val="43"/>
  </w:num>
  <w:num w:numId="32">
    <w:abstractNumId w:val="47"/>
  </w:num>
  <w:num w:numId="33">
    <w:abstractNumId w:val="9"/>
  </w:num>
  <w:num w:numId="34">
    <w:abstractNumId w:val="39"/>
  </w:num>
  <w:num w:numId="35">
    <w:abstractNumId w:val="24"/>
  </w:num>
  <w:num w:numId="36">
    <w:abstractNumId w:val="42"/>
  </w:num>
  <w:num w:numId="37">
    <w:abstractNumId w:val="19"/>
  </w:num>
  <w:num w:numId="38">
    <w:abstractNumId w:val="10"/>
  </w:num>
  <w:num w:numId="39">
    <w:abstractNumId w:val="12"/>
  </w:num>
  <w:num w:numId="40">
    <w:abstractNumId w:val="50"/>
  </w:num>
  <w:num w:numId="41">
    <w:abstractNumId w:val="26"/>
  </w:num>
  <w:num w:numId="42">
    <w:abstractNumId w:val="14"/>
  </w:num>
  <w:num w:numId="43">
    <w:abstractNumId w:val="35"/>
  </w:num>
  <w:num w:numId="44">
    <w:abstractNumId w:val="21"/>
  </w:num>
  <w:num w:numId="45">
    <w:abstractNumId w:val="29"/>
  </w:num>
  <w:num w:numId="46">
    <w:abstractNumId w:val="45"/>
  </w:num>
  <w:num w:numId="47">
    <w:abstractNumId w:val="18"/>
  </w:num>
  <w:num w:numId="48">
    <w:abstractNumId w:val="37"/>
  </w:num>
  <w:num w:numId="49">
    <w:abstractNumId w:val="1"/>
  </w:num>
  <w:num w:numId="50">
    <w:abstractNumId w:val="38"/>
  </w:num>
  <w:num w:numId="51">
    <w:abstractNumId w:val="33"/>
  </w:num>
  <w:num w:numId="52">
    <w:abstractNumId w:val="44"/>
  </w:num>
  <w:num w:numId="53">
    <w:abstractNumId w:val="34"/>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44"/>
  <w:hideSpellingErrors/>
  <w:defaultTabStop w:val="720"/>
  <w:characterSpacingControl w:val="doNotCompress"/>
  <w:hdrShapeDefaults>
    <o:shapedefaults v:ext="edit" spidmax="6146"/>
    <o:shapelayout v:ext="edit">
      <o:idmap v:ext="edit" data="2"/>
      <o:rules v:ext="edit">
        <o:r id="V:Rule3" type="connector" idref="#_x0000_s2053"/>
        <o:r id="V:Rule4" type="connector" idref="#_x0000_s2050"/>
      </o:rules>
    </o:shapelayout>
  </w:hdrShapeDefaults>
  <w:footnotePr>
    <w:footnote w:id="0"/>
    <w:footnote w:id="1"/>
  </w:footnotePr>
  <w:endnotePr>
    <w:endnote w:id="0"/>
    <w:endnote w:id="1"/>
  </w:endnotePr>
  <w:compat/>
  <w:rsids>
    <w:rsidRoot w:val="00F80086"/>
    <w:rsid w:val="00001A32"/>
    <w:rsid w:val="0000664A"/>
    <w:rsid w:val="0002006D"/>
    <w:rsid w:val="000235D7"/>
    <w:rsid w:val="00031757"/>
    <w:rsid w:val="00033FD0"/>
    <w:rsid w:val="00041DCB"/>
    <w:rsid w:val="00052737"/>
    <w:rsid w:val="0007105E"/>
    <w:rsid w:val="00073524"/>
    <w:rsid w:val="00083A03"/>
    <w:rsid w:val="00090009"/>
    <w:rsid w:val="00092A60"/>
    <w:rsid w:val="00096238"/>
    <w:rsid w:val="000A5375"/>
    <w:rsid w:val="000B262F"/>
    <w:rsid w:val="000B5628"/>
    <w:rsid w:val="000D2C15"/>
    <w:rsid w:val="000D60FD"/>
    <w:rsid w:val="000E12D1"/>
    <w:rsid w:val="000E45C5"/>
    <w:rsid w:val="000E7004"/>
    <w:rsid w:val="000F7CC6"/>
    <w:rsid w:val="00104F61"/>
    <w:rsid w:val="00106C15"/>
    <w:rsid w:val="0011046F"/>
    <w:rsid w:val="00112588"/>
    <w:rsid w:val="00113303"/>
    <w:rsid w:val="00116487"/>
    <w:rsid w:val="001236DA"/>
    <w:rsid w:val="00124F7C"/>
    <w:rsid w:val="00125865"/>
    <w:rsid w:val="001306C7"/>
    <w:rsid w:val="00167114"/>
    <w:rsid w:val="001758BE"/>
    <w:rsid w:val="001814C6"/>
    <w:rsid w:val="00191357"/>
    <w:rsid w:val="001930D0"/>
    <w:rsid w:val="00197072"/>
    <w:rsid w:val="00197910"/>
    <w:rsid w:val="001A2327"/>
    <w:rsid w:val="001C3DB0"/>
    <w:rsid w:val="001D188A"/>
    <w:rsid w:val="001D3956"/>
    <w:rsid w:val="001D4799"/>
    <w:rsid w:val="001D4809"/>
    <w:rsid w:val="001E0600"/>
    <w:rsid w:val="001F7188"/>
    <w:rsid w:val="00200600"/>
    <w:rsid w:val="00204220"/>
    <w:rsid w:val="00210112"/>
    <w:rsid w:val="00210C10"/>
    <w:rsid w:val="00223605"/>
    <w:rsid w:val="00235D11"/>
    <w:rsid w:val="00236442"/>
    <w:rsid w:val="0024087F"/>
    <w:rsid w:val="00254A7C"/>
    <w:rsid w:val="0026195F"/>
    <w:rsid w:val="00277F48"/>
    <w:rsid w:val="00280A29"/>
    <w:rsid w:val="0028436F"/>
    <w:rsid w:val="00295F52"/>
    <w:rsid w:val="002A1B32"/>
    <w:rsid w:val="002A23CA"/>
    <w:rsid w:val="002A3F09"/>
    <w:rsid w:val="002A7E81"/>
    <w:rsid w:val="002B1EE5"/>
    <w:rsid w:val="002C0D63"/>
    <w:rsid w:val="002C7418"/>
    <w:rsid w:val="002E23FA"/>
    <w:rsid w:val="002E77E4"/>
    <w:rsid w:val="002F4F0E"/>
    <w:rsid w:val="003057D4"/>
    <w:rsid w:val="00311551"/>
    <w:rsid w:val="00313F1A"/>
    <w:rsid w:val="00323C7C"/>
    <w:rsid w:val="00326504"/>
    <w:rsid w:val="00327A31"/>
    <w:rsid w:val="003343C5"/>
    <w:rsid w:val="0034308A"/>
    <w:rsid w:val="0036165D"/>
    <w:rsid w:val="003656AF"/>
    <w:rsid w:val="00371500"/>
    <w:rsid w:val="003739EA"/>
    <w:rsid w:val="00384806"/>
    <w:rsid w:val="003972E5"/>
    <w:rsid w:val="003A2F3A"/>
    <w:rsid w:val="003C0455"/>
    <w:rsid w:val="003D0748"/>
    <w:rsid w:val="003E50BE"/>
    <w:rsid w:val="0041668D"/>
    <w:rsid w:val="00417E23"/>
    <w:rsid w:val="00421419"/>
    <w:rsid w:val="00426926"/>
    <w:rsid w:val="00427D1F"/>
    <w:rsid w:val="00433A45"/>
    <w:rsid w:val="00435B17"/>
    <w:rsid w:val="00441AFC"/>
    <w:rsid w:val="0045298A"/>
    <w:rsid w:val="004618FE"/>
    <w:rsid w:val="004720D3"/>
    <w:rsid w:val="00472DD7"/>
    <w:rsid w:val="004829D9"/>
    <w:rsid w:val="004948C4"/>
    <w:rsid w:val="004A0504"/>
    <w:rsid w:val="004B3C2F"/>
    <w:rsid w:val="004B57E6"/>
    <w:rsid w:val="004E081F"/>
    <w:rsid w:val="004F22D7"/>
    <w:rsid w:val="004F57E4"/>
    <w:rsid w:val="00503231"/>
    <w:rsid w:val="00504252"/>
    <w:rsid w:val="00523DE4"/>
    <w:rsid w:val="00581E2C"/>
    <w:rsid w:val="005946D1"/>
    <w:rsid w:val="005A2BCA"/>
    <w:rsid w:val="005B44E4"/>
    <w:rsid w:val="005B637F"/>
    <w:rsid w:val="005B7946"/>
    <w:rsid w:val="005C3F83"/>
    <w:rsid w:val="005D0699"/>
    <w:rsid w:val="005F68EB"/>
    <w:rsid w:val="005F6CBF"/>
    <w:rsid w:val="00604C16"/>
    <w:rsid w:val="00606C32"/>
    <w:rsid w:val="00615E3F"/>
    <w:rsid w:val="00623413"/>
    <w:rsid w:val="00625BDC"/>
    <w:rsid w:val="00636292"/>
    <w:rsid w:val="00642669"/>
    <w:rsid w:val="006559A2"/>
    <w:rsid w:val="0066086F"/>
    <w:rsid w:val="006612EF"/>
    <w:rsid w:val="0066159A"/>
    <w:rsid w:val="00664F30"/>
    <w:rsid w:val="0066589B"/>
    <w:rsid w:val="00674343"/>
    <w:rsid w:val="00674C94"/>
    <w:rsid w:val="00681DA8"/>
    <w:rsid w:val="00687845"/>
    <w:rsid w:val="0069461F"/>
    <w:rsid w:val="006947BC"/>
    <w:rsid w:val="00694A16"/>
    <w:rsid w:val="00697E35"/>
    <w:rsid w:val="006A202A"/>
    <w:rsid w:val="006B1672"/>
    <w:rsid w:val="006C2B60"/>
    <w:rsid w:val="006C4251"/>
    <w:rsid w:val="006C7DFD"/>
    <w:rsid w:val="006D4D25"/>
    <w:rsid w:val="006D6F91"/>
    <w:rsid w:val="006E4EE9"/>
    <w:rsid w:val="00700D51"/>
    <w:rsid w:val="00704B9B"/>
    <w:rsid w:val="00705D7E"/>
    <w:rsid w:val="007113DC"/>
    <w:rsid w:val="00711DCC"/>
    <w:rsid w:val="00715BE2"/>
    <w:rsid w:val="007232A5"/>
    <w:rsid w:val="007257A3"/>
    <w:rsid w:val="007349FB"/>
    <w:rsid w:val="00744DB4"/>
    <w:rsid w:val="007512C3"/>
    <w:rsid w:val="00767D3B"/>
    <w:rsid w:val="00775547"/>
    <w:rsid w:val="00775CAD"/>
    <w:rsid w:val="007803C8"/>
    <w:rsid w:val="00791133"/>
    <w:rsid w:val="0079340A"/>
    <w:rsid w:val="00796F4B"/>
    <w:rsid w:val="007A1EF4"/>
    <w:rsid w:val="007A3E3A"/>
    <w:rsid w:val="007A4ADA"/>
    <w:rsid w:val="007B508C"/>
    <w:rsid w:val="007D5A32"/>
    <w:rsid w:val="007E6607"/>
    <w:rsid w:val="007F11D0"/>
    <w:rsid w:val="007F7A88"/>
    <w:rsid w:val="007F7B37"/>
    <w:rsid w:val="00805CE4"/>
    <w:rsid w:val="00806119"/>
    <w:rsid w:val="00814B11"/>
    <w:rsid w:val="0082307E"/>
    <w:rsid w:val="0082449A"/>
    <w:rsid w:val="00825241"/>
    <w:rsid w:val="00831099"/>
    <w:rsid w:val="00833ACB"/>
    <w:rsid w:val="00836922"/>
    <w:rsid w:val="008520EB"/>
    <w:rsid w:val="00885EFB"/>
    <w:rsid w:val="00893E54"/>
    <w:rsid w:val="00896C60"/>
    <w:rsid w:val="008B11B1"/>
    <w:rsid w:val="008C6166"/>
    <w:rsid w:val="008D06F3"/>
    <w:rsid w:val="008E0D28"/>
    <w:rsid w:val="008E27F7"/>
    <w:rsid w:val="008E45C1"/>
    <w:rsid w:val="008F3EC7"/>
    <w:rsid w:val="008F6672"/>
    <w:rsid w:val="008F71C5"/>
    <w:rsid w:val="00900E1A"/>
    <w:rsid w:val="0090118B"/>
    <w:rsid w:val="009028A3"/>
    <w:rsid w:val="00910539"/>
    <w:rsid w:val="00921B61"/>
    <w:rsid w:val="00925F8B"/>
    <w:rsid w:val="009332AC"/>
    <w:rsid w:val="00937A65"/>
    <w:rsid w:val="00977EFE"/>
    <w:rsid w:val="00990CCE"/>
    <w:rsid w:val="00993D6A"/>
    <w:rsid w:val="00995CF9"/>
    <w:rsid w:val="009A45FC"/>
    <w:rsid w:val="009B2875"/>
    <w:rsid w:val="009C2EA7"/>
    <w:rsid w:val="009C2FFD"/>
    <w:rsid w:val="009C37D6"/>
    <w:rsid w:val="009C752B"/>
    <w:rsid w:val="009E4878"/>
    <w:rsid w:val="009F0C91"/>
    <w:rsid w:val="009F66F7"/>
    <w:rsid w:val="00A24177"/>
    <w:rsid w:val="00A26677"/>
    <w:rsid w:val="00A3434A"/>
    <w:rsid w:val="00A353DA"/>
    <w:rsid w:val="00A42575"/>
    <w:rsid w:val="00A61E7F"/>
    <w:rsid w:val="00A65BDD"/>
    <w:rsid w:val="00A73828"/>
    <w:rsid w:val="00A73F26"/>
    <w:rsid w:val="00A7650E"/>
    <w:rsid w:val="00A80488"/>
    <w:rsid w:val="00AE341A"/>
    <w:rsid w:val="00AE38C1"/>
    <w:rsid w:val="00AE4AC7"/>
    <w:rsid w:val="00AE78B2"/>
    <w:rsid w:val="00AF27B3"/>
    <w:rsid w:val="00AF3322"/>
    <w:rsid w:val="00B153D6"/>
    <w:rsid w:val="00B27795"/>
    <w:rsid w:val="00B33D0B"/>
    <w:rsid w:val="00B34D41"/>
    <w:rsid w:val="00B37715"/>
    <w:rsid w:val="00B51462"/>
    <w:rsid w:val="00B51B95"/>
    <w:rsid w:val="00B8158E"/>
    <w:rsid w:val="00B82943"/>
    <w:rsid w:val="00B84CF7"/>
    <w:rsid w:val="00B90C7A"/>
    <w:rsid w:val="00BA6C9E"/>
    <w:rsid w:val="00BB0BFB"/>
    <w:rsid w:val="00BF3EE3"/>
    <w:rsid w:val="00BF7800"/>
    <w:rsid w:val="00C14144"/>
    <w:rsid w:val="00C15622"/>
    <w:rsid w:val="00C25E3F"/>
    <w:rsid w:val="00C26CA6"/>
    <w:rsid w:val="00C315C2"/>
    <w:rsid w:val="00C37D76"/>
    <w:rsid w:val="00C40CA4"/>
    <w:rsid w:val="00C43892"/>
    <w:rsid w:val="00C43DBD"/>
    <w:rsid w:val="00C6522A"/>
    <w:rsid w:val="00C67E14"/>
    <w:rsid w:val="00C710C3"/>
    <w:rsid w:val="00C81145"/>
    <w:rsid w:val="00C81B08"/>
    <w:rsid w:val="00C85DCA"/>
    <w:rsid w:val="00CC0916"/>
    <w:rsid w:val="00CD07B7"/>
    <w:rsid w:val="00CE5B35"/>
    <w:rsid w:val="00CF69B4"/>
    <w:rsid w:val="00D16A83"/>
    <w:rsid w:val="00D17016"/>
    <w:rsid w:val="00D269CA"/>
    <w:rsid w:val="00D3012B"/>
    <w:rsid w:val="00D30C28"/>
    <w:rsid w:val="00D32078"/>
    <w:rsid w:val="00D34929"/>
    <w:rsid w:val="00D43F57"/>
    <w:rsid w:val="00D4659F"/>
    <w:rsid w:val="00D5169B"/>
    <w:rsid w:val="00D658FC"/>
    <w:rsid w:val="00D8264E"/>
    <w:rsid w:val="00DA7DC1"/>
    <w:rsid w:val="00DB50B3"/>
    <w:rsid w:val="00DB6454"/>
    <w:rsid w:val="00DB6A11"/>
    <w:rsid w:val="00DC2691"/>
    <w:rsid w:val="00DE0E49"/>
    <w:rsid w:val="00DE17A8"/>
    <w:rsid w:val="00DE1937"/>
    <w:rsid w:val="00DE6977"/>
    <w:rsid w:val="00DF1111"/>
    <w:rsid w:val="00DF4787"/>
    <w:rsid w:val="00DF5258"/>
    <w:rsid w:val="00E10571"/>
    <w:rsid w:val="00E12A00"/>
    <w:rsid w:val="00E130D7"/>
    <w:rsid w:val="00E23E73"/>
    <w:rsid w:val="00E2591A"/>
    <w:rsid w:val="00E67BF1"/>
    <w:rsid w:val="00E77428"/>
    <w:rsid w:val="00E9227D"/>
    <w:rsid w:val="00E968B7"/>
    <w:rsid w:val="00EA249C"/>
    <w:rsid w:val="00EA419D"/>
    <w:rsid w:val="00EA5682"/>
    <w:rsid w:val="00EB2038"/>
    <w:rsid w:val="00EB27BD"/>
    <w:rsid w:val="00EB3520"/>
    <w:rsid w:val="00EB3F2B"/>
    <w:rsid w:val="00EC1100"/>
    <w:rsid w:val="00EC11B6"/>
    <w:rsid w:val="00EC12C2"/>
    <w:rsid w:val="00EC3020"/>
    <w:rsid w:val="00EC75AF"/>
    <w:rsid w:val="00ED2738"/>
    <w:rsid w:val="00ED48D4"/>
    <w:rsid w:val="00ED5A03"/>
    <w:rsid w:val="00EE281C"/>
    <w:rsid w:val="00EF3C73"/>
    <w:rsid w:val="00F121A9"/>
    <w:rsid w:val="00F2248A"/>
    <w:rsid w:val="00F33CA4"/>
    <w:rsid w:val="00F4461E"/>
    <w:rsid w:val="00F465A9"/>
    <w:rsid w:val="00F46C53"/>
    <w:rsid w:val="00F46F51"/>
    <w:rsid w:val="00F52A8F"/>
    <w:rsid w:val="00F531E7"/>
    <w:rsid w:val="00F55FD4"/>
    <w:rsid w:val="00F612C0"/>
    <w:rsid w:val="00F66A52"/>
    <w:rsid w:val="00F70325"/>
    <w:rsid w:val="00F73479"/>
    <w:rsid w:val="00F74A99"/>
    <w:rsid w:val="00F80086"/>
    <w:rsid w:val="00F935B0"/>
    <w:rsid w:val="00F93DF2"/>
    <w:rsid w:val="00FB1075"/>
    <w:rsid w:val="00FB60F4"/>
    <w:rsid w:val="00FD001B"/>
    <w:rsid w:val="00FD40D1"/>
    <w:rsid w:val="00FD5EFD"/>
    <w:rsid w:val="00FE66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80086"/>
    <w:pPr>
      <w:widowControl w:val="0"/>
    </w:pPr>
    <w:rPr>
      <w:rFonts w:ascii="Courier New" w:eastAsia="Courier New" w:hAnsi="Courier New" w:cs="Courier New"/>
      <w:color w:val="000000"/>
      <w:sz w:val="24"/>
      <w:szCs w:val="24"/>
      <w:lang w:val="vi-VN"/>
    </w:rPr>
  </w:style>
  <w:style w:type="paragraph" w:styleId="Heading1">
    <w:name w:val="heading 1"/>
    <w:basedOn w:val="Normal"/>
    <w:next w:val="Normal"/>
    <w:link w:val="Heading1Char"/>
    <w:uiPriority w:val="9"/>
    <w:qFormat/>
    <w:rsid w:val="005C3F83"/>
    <w:pPr>
      <w:keepNext/>
      <w:keepLines/>
      <w:spacing w:before="480"/>
      <w:outlineLvl w:val="0"/>
    </w:pPr>
    <w:rPr>
      <w:rFonts w:ascii="Cambria" w:eastAsia="Times New Roman" w:hAnsi="Cambria" w:cs="Times New Roman"/>
      <w:b/>
      <w:bCs/>
      <w:color w:val="365F91"/>
      <w:sz w:val="28"/>
      <w:szCs w:val="28"/>
    </w:rPr>
  </w:style>
  <w:style w:type="paragraph" w:styleId="Heading3">
    <w:name w:val="heading 3"/>
    <w:basedOn w:val="Normal"/>
    <w:next w:val="Normal"/>
    <w:link w:val="Heading3Char"/>
    <w:uiPriority w:val="9"/>
    <w:semiHidden/>
    <w:unhideWhenUsed/>
    <w:qFormat/>
    <w:rsid w:val="00EE281C"/>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0">
    <w:name w:val="Heading #3_"/>
    <w:link w:val="Heading31"/>
    <w:rsid w:val="00F80086"/>
    <w:rPr>
      <w:rFonts w:ascii="Times New Roman" w:eastAsia="Times New Roman" w:hAnsi="Times New Roman" w:cs="Times New Roman"/>
      <w:b/>
      <w:bCs/>
      <w:sz w:val="33"/>
      <w:szCs w:val="33"/>
      <w:shd w:val="clear" w:color="auto" w:fill="FFFFFF"/>
    </w:rPr>
  </w:style>
  <w:style w:type="character" w:customStyle="1" w:styleId="Headerorfooter">
    <w:name w:val="Header or footer_"/>
    <w:rsid w:val="00F80086"/>
    <w:rPr>
      <w:rFonts w:ascii="Times New Roman" w:eastAsia="Times New Roman" w:hAnsi="Times New Roman" w:cs="Times New Roman"/>
      <w:b w:val="0"/>
      <w:bCs w:val="0"/>
      <w:i/>
      <w:iCs/>
      <w:smallCaps w:val="0"/>
      <w:strike w:val="0"/>
      <w:sz w:val="21"/>
      <w:szCs w:val="21"/>
      <w:u w:val="none"/>
    </w:rPr>
  </w:style>
  <w:style w:type="character" w:customStyle="1" w:styleId="Headerorfooter0">
    <w:name w:val="Header or footer"/>
    <w:rsid w:val="00F80086"/>
    <w:rPr>
      <w:rFonts w:ascii="Times New Roman" w:eastAsia="Times New Roman" w:hAnsi="Times New Roman" w:cs="Times New Roman"/>
      <w:b w:val="0"/>
      <w:bCs w:val="0"/>
      <w:i/>
      <w:iCs/>
      <w:smallCaps w:val="0"/>
      <w:strike w:val="0"/>
      <w:color w:val="000000"/>
      <w:spacing w:val="0"/>
      <w:w w:val="100"/>
      <w:position w:val="0"/>
      <w:sz w:val="21"/>
      <w:szCs w:val="21"/>
      <w:u w:val="none"/>
      <w:lang w:val="vi-VN"/>
    </w:rPr>
  </w:style>
  <w:style w:type="character" w:customStyle="1" w:styleId="Tableofcontents2">
    <w:name w:val="Table of contents (2)_"/>
    <w:link w:val="Tableofcontents20"/>
    <w:rsid w:val="00F80086"/>
    <w:rPr>
      <w:rFonts w:ascii="Times New Roman" w:eastAsia="Times New Roman" w:hAnsi="Times New Roman" w:cs="Times New Roman"/>
      <w:b/>
      <w:bCs/>
      <w:shd w:val="clear" w:color="auto" w:fill="FFFFFF"/>
    </w:rPr>
  </w:style>
  <w:style w:type="character" w:customStyle="1" w:styleId="Tableofcontents">
    <w:name w:val="Table of contents_"/>
    <w:link w:val="Tableofcontents0"/>
    <w:rsid w:val="00F80086"/>
    <w:rPr>
      <w:rFonts w:ascii="Times New Roman" w:eastAsia="Times New Roman" w:hAnsi="Times New Roman" w:cs="Times New Roman"/>
      <w:shd w:val="clear" w:color="auto" w:fill="FFFFFF"/>
    </w:rPr>
  </w:style>
  <w:style w:type="character" w:customStyle="1" w:styleId="Tableofcontents3">
    <w:name w:val="Table of contents (3)_"/>
    <w:link w:val="Tableofcontents30"/>
    <w:rsid w:val="00F80086"/>
    <w:rPr>
      <w:rFonts w:ascii="Times New Roman" w:eastAsia="Times New Roman" w:hAnsi="Times New Roman" w:cs="Times New Roman"/>
      <w:b/>
      <w:bCs/>
      <w:sz w:val="23"/>
      <w:szCs w:val="23"/>
      <w:shd w:val="clear" w:color="auto" w:fill="FFFFFF"/>
    </w:rPr>
  </w:style>
  <w:style w:type="character" w:customStyle="1" w:styleId="Tableofcontents4">
    <w:name w:val="Table of contents (4)_"/>
    <w:link w:val="Tableofcontents40"/>
    <w:rsid w:val="00F80086"/>
    <w:rPr>
      <w:rFonts w:ascii="Times New Roman" w:eastAsia="Times New Roman" w:hAnsi="Times New Roman" w:cs="Times New Roman"/>
      <w:b/>
      <w:bCs/>
      <w:shd w:val="clear" w:color="auto" w:fill="FFFFFF"/>
    </w:rPr>
  </w:style>
  <w:style w:type="character" w:customStyle="1" w:styleId="Heading5">
    <w:name w:val="Heading #5_"/>
    <w:link w:val="Heading50"/>
    <w:rsid w:val="00F80086"/>
    <w:rPr>
      <w:rFonts w:ascii="Times New Roman" w:eastAsia="Times New Roman" w:hAnsi="Times New Roman" w:cs="Times New Roman"/>
      <w:b/>
      <w:bCs/>
      <w:shd w:val="clear" w:color="auto" w:fill="FFFFFF"/>
    </w:rPr>
  </w:style>
  <w:style w:type="character" w:customStyle="1" w:styleId="HeaderorfooterSpacing0pt">
    <w:name w:val="Header or footer + Spacing 0 pt"/>
    <w:rsid w:val="00F80086"/>
    <w:rPr>
      <w:rFonts w:ascii="Times New Roman" w:eastAsia="Times New Roman" w:hAnsi="Times New Roman" w:cs="Times New Roman"/>
      <w:b w:val="0"/>
      <w:bCs w:val="0"/>
      <w:i/>
      <w:iCs/>
      <w:smallCaps w:val="0"/>
      <w:strike w:val="0"/>
      <w:color w:val="000000"/>
      <w:spacing w:val="-10"/>
      <w:w w:val="100"/>
      <w:position w:val="0"/>
      <w:sz w:val="21"/>
      <w:szCs w:val="21"/>
      <w:u w:val="none"/>
      <w:lang w:val="vi-VN"/>
    </w:rPr>
  </w:style>
  <w:style w:type="character" w:customStyle="1" w:styleId="Headerorfooter9pt">
    <w:name w:val="Header or footer + 9 pt"/>
    <w:aliases w:val="Not Italic,Spacing 1 pt,Body text (5) + Bold"/>
    <w:rsid w:val="00F80086"/>
    <w:rPr>
      <w:rFonts w:ascii="Times New Roman" w:eastAsia="Times New Roman" w:hAnsi="Times New Roman" w:cs="Times New Roman"/>
      <w:b w:val="0"/>
      <w:bCs w:val="0"/>
      <w:i/>
      <w:iCs/>
      <w:smallCaps w:val="0"/>
      <w:strike w:val="0"/>
      <w:color w:val="000000"/>
      <w:spacing w:val="20"/>
      <w:w w:val="100"/>
      <w:position w:val="0"/>
      <w:sz w:val="18"/>
      <w:szCs w:val="18"/>
      <w:u w:val="none"/>
    </w:rPr>
  </w:style>
  <w:style w:type="character" w:customStyle="1" w:styleId="Bodytext5">
    <w:name w:val="Body text (5)_"/>
    <w:link w:val="Bodytext50"/>
    <w:rsid w:val="00F80086"/>
    <w:rPr>
      <w:rFonts w:ascii="Times New Roman" w:eastAsia="Times New Roman" w:hAnsi="Times New Roman" w:cs="Times New Roman"/>
      <w:i/>
      <w:iCs/>
      <w:shd w:val="clear" w:color="auto" w:fill="FFFFFF"/>
    </w:rPr>
  </w:style>
  <w:style w:type="character" w:customStyle="1" w:styleId="Bodytext6">
    <w:name w:val="Body text (6)_"/>
    <w:link w:val="Bodytext60"/>
    <w:rsid w:val="00F80086"/>
    <w:rPr>
      <w:rFonts w:ascii="Times New Roman" w:eastAsia="Times New Roman" w:hAnsi="Times New Roman" w:cs="Times New Roman"/>
      <w:b/>
      <w:bCs/>
      <w:shd w:val="clear" w:color="auto" w:fill="FFFFFF"/>
    </w:rPr>
  </w:style>
  <w:style w:type="character" w:customStyle="1" w:styleId="Bodytext">
    <w:name w:val="Body text_"/>
    <w:link w:val="BodyText1"/>
    <w:rsid w:val="00F80086"/>
    <w:rPr>
      <w:rFonts w:ascii="Times New Roman" w:eastAsia="Times New Roman" w:hAnsi="Times New Roman" w:cs="Times New Roman"/>
      <w:shd w:val="clear" w:color="auto" w:fill="FFFFFF"/>
    </w:rPr>
  </w:style>
  <w:style w:type="character" w:customStyle="1" w:styleId="Bodytext105pt">
    <w:name w:val="Body text + 10.5 pt"/>
    <w:aliases w:val="Scale 50%"/>
    <w:rsid w:val="00F80086"/>
    <w:rPr>
      <w:rFonts w:ascii="Times New Roman" w:eastAsia="Times New Roman" w:hAnsi="Times New Roman" w:cs="Times New Roman"/>
      <w:color w:val="000000"/>
      <w:spacing w:val="0"/>
      <w:w w:val="50"/>
      <w:position w:val="0"/>
      <w:sz w:val="21"/>
      <w:szCs w:val="21"/>
      <w:shd w:val="clear" w:color="auto" w:fill="FFFFFF"/>
      <w:lang w:val="vi-VN"/>
    </w:rPr>
  </w:style>
  <w:style w:type="character" w:customStyle="1" w:styleId="BodytextBold">
    <w:name w:val="Body text + Bold"/>
    <w:rsid w:val="00F80086"/>
    <w:rPr>
      <w:rFonts w:ascii="Times New Roman" w:eastAsia="Times New Roman" w:hAnsi="Times New Roman" w:cs="Times New Roman"/>
      <w:b/>
      <w:bCs/>
      <w:color w:val="000000"/>
      <w:spacing w:val="0"/>
      <w:w w:val="100"/>
      <w:position w:val="0"/>
      <w:shd w:val="clear" w:color="auto" w:fill="FFFFFF"/>
      <w:lang w:val="vi-VN"/>
    </w:rPr>
  </w:style>
  <w:style w:type="character" w:customStyle="1" w:styleId="Bodytext7">
    <w:name w:val="Body text (7)_"/>
    <w:link w:val="Bodytext70"/>
    <w:rsid w:val="00F80086"/>
    <w:rPr>
      <w:rFonts w:ascii="Times New Roman" w:eastAsia="Times New Roman" w:hAnsi="Times New Roman" w:cs="Times New Roman"/>
      <w:sz w:val="8"/>
      <w:szCs w:val="8"/>
      <w:shd w:val="clear" w:color="auto" w:fill="FFFFFF"/>
    </w:rPr>
  </w:style>
  <w:style w:type="character" w:customStyle="1" w:styleId="Bodytext6NotBold">
    <w:name w:val="Body text (6) + Not Bold"/>
    <w:rsid w:val="00F80086"/>
    <w:rPr>
      <w:rFonts w:ascii="Times New Roman" w:eastAsia="Times New Roman" w:hAnsi="Times New Roman" w:cs="Times New Roman"/>
      <w:b/>
      <w:bCs/>
      <w:color w:val="000000"/>
      <w:spacing w:val="0"/>
      <w:w w:val="100"/>
      <w:position w:val="0"/>
      <w:shd w:val="clear" w:color="auto" w:fill="FFFFFF"/>
      <w:lang w:val="vi-VN"/>
    </w:rPr>
  </w:style>
  <w:style w:type="character" w:customStyle="1" w:styleId="Bodytext6125pt">
    <w:name w:val="Body text (6) + 12.5 pt"/>
    <w:rsid w:val="00F80086"/>
    <w:rPr>
      <w:rFonts w:ascii="Times New Roman" w:eastAsia="Times New Roman" w:hAnsi="Times New Roman" w:cs="Times New Roman"/>
      <w:b/>
      <w:bCs/>
      <w:color w:val="000000"/>
      <w:spacing w:val="0"/>
      <w:w w:val="100"/>
      <w:position w:val="0"/>
      <w:sz w:val="25"/>
      <w:szCs w:val="25"/>
      <w:shd w:val="clear" w:color="auto" w:fill="FFFFFF"/>
      <w:lang w:val="vi-VN"/>
    </w:rPr>
  </w:style>
  <w:style w:type="character" w:customStyle="1" w:styleId="Tableofcontents2NotBold">
    <w:name w:val="Table of contents (2) + Not Bold"/>
    <w:aliases w:val="Italic"/>
    <w:rsid w:val="00F80086"/>
    <w:rPr>
      <w:rFonts w:ascii="Times New Roman" w:eastAsia="Times New Roman" w:hAnsi="Times New Roman" w:cs="Times New Roman"/>
      <w:b/>
      <w:bCs/>
      <w:i/>
      <w:iCs/>
      <w:color w:val="000000"/>
      <w:spacing w:val="0"/>
      <w:w w:val="100"/>
      <w:position w:val="0"/>
      <w:shd w:val="clear" w:color="auto" w:fill="FFFFFF"/>
    </w:rPr>
  </w:style>
  <w:style w:type="character" w:customStyle="1" w:styleId="TableofcontentsItalic">
    <w:name w:val="Table of contents + Italic"/>
    <w:rsid w:val="00F80086"/>
    <w:rPr>
      <w:rFonts w:ascii="Times New Roman" w:eastAsia="Times New Roman" w:hAnsi="Times New Roman" w:cs="Times New Roman"/>
      <w:i/>
      <w:iCs/>
      <w:color w:val="000000"/>
      <w:spacing w:val="0"/>
      <w:w w:val="100"/>
      <w:position w:val="0"/>
      <w:shd w:val="clear" w:color="auto" w:fill="FFFFFF"/>
      <w:lang w:val="vi-VN"/>
    </w:rPr>
  </w:style>
  <w:style w:type="character" w:customStyle="1" w:styleId="TableofcontentsSpacing-1pt">
    <w:name w:val="Table of contents + Spacing -1 pt"/>
    <w:rsid w:val="00F80086"/>
    <w:rPr>
      <w:rFonts w:ascii="Times New Roman" w:eastAsia="Times New Roman" w:hAnsi="Times New Roman" w:cs="Times New Roman"/>
      <w:color w:val="000000"/>
      <w:spacing w:val="-20"/>
      <w:w w:val="100"/>
      <w:position w:val="0"/>
      <w:shd w:val="clear" w:color="auto" w:fill="FFFFFF"/>
      <w:lang w:val="vi-VN"/>
    </w:rPr>
  </w:style>
  <w:style w:type="character" w:customStyle="1" w:styleId="BodytextItalic">
    <w:name w:val="Body text + Italic"/>
    <w:rsid w:val="00F80086"/>
    <w:rPr>
      <w:rFonts w:ascii="Times New Roman" w:eastAsia="Times New Roman" w:hAnsi="Times New Roman" w:cs="Times New Roman"/>
      <w:i/>
      <w:iCs/>
      <w:color w:val="000000"/>
      <w:spacing w:val="0"/>
      <w:w w:val="100"/>
      <w:position w:val="0"/>
      <w:shd w:val="clear" w:color="auto" w:fill="FFFFFF"/>
      <w:lang w:val="vi-VN"/>
    </w:rPr>
  </w:style>
  <w:style w:type="character" w:customStyle="1" w:styleId="Picturecaption">
    <w:name w:val="Picture caption_"/>
    <w:link w:val="Picturecaption0"/>
    <w:rsid w:val="00F80086"/>
    <w:rPr>
      <w:rFonts w:ascii="Times New Roman" w:eastAsia="Times New Roman" w:hAnsi="Times New Roman" w:cs="Times New Roman"/>
      <w:b/>
      <w:bCs/>
      <w:shd w:val="clear" w:color="auto" w:fill="FFFFFF"/>
    </w:rPr>
  </w:style>
  <w:style w:type="paragraph" w:customStyle="1" w:styleId="Heading31">
    <w:name w:val="Heading #3"/>
    <w:basedOn w:val="Normal"/>
    <w:link w:val="Heading30"/>
    <w:rsid w:val="00F80086"/>
    <w:pPr>
      <w:shd w:val="clear" w:color="auto" w:fill="FFFFFF"/>
      <w:spacing w:after="180" w:line="0" w:lineRule="atLeast"/>
      <w:jc w:val="center"/>
      <w:outlineLvl w:val="2"/>
    </w:pPr>
    <w:rPr>
      <w:rFonts w:ascii="Times New Roman" w:eastAsia="Times New Roman" w:hAnsi="Times New Roman" w:cs="Times New Roman"/>
      <w:b/>
      <w:bCs/>
      <w:color w:val="auto"/>
      <w:sz w:val="33"/>
      <w:szCs w:val="33"/>
      <w:lang w:val="en-US"/>
    </w:rPr>
  </w:style>
  <w:style w:type="paragraph" w:customStyle="1" w:styleId="Tableofcontents20">
    <w:name w:val="Table of contents (2)"/>
    <w:basedOn w:val="Normal"/>
    <w:link w:val="Tableofcontents2"/>
    <w:rsid w:val="00F80086"/>
    <w:pPr>
      <w:shd w:val="clear" w:color="auto" w:fill="FFFFFF"/>
      <w:spacing w:before="180" w:line="335" w:lineRule="exact"/>
      <w:ind w:hanging="340"/>
      <w:jc w:val="both"/>
    </w:pPr>
    <w:rPr>
      <w:rFonts w:ascii="Times New Roman" w:eastAsia="Times New Roman" w:hAnsi="Times New Roman" w:cs="Times New Roman"/>
      <w:b/>
      <w:bCs/>
      <w:color w:val="auto"/>
      <w:sz w:val="22"/>
      <w:szCs w:val="22"/>
      <w:lang w:val="en-US"/>
    </w:rPr>
  </w:style>
  <w:style w:type="paragraph" w:customStyle="1" w:styleId="Tableofcontents0">
    <w:name w:val="Table of contents"/>
    <w:basedOn w:val="Normal"/>
    <w:link w:val="Tableofcontents"/>
    <w:rsid w:val="00F80086"/>
    <w:pPr>
      <w:shd w:val="clear" w:color="auto" w:fill="FFFFFF"/>
      <w:spacing w:line="335" w:lineRule="exact"/>
      <w:ind w:hanging="340"/>
      <w:jc w:val="both"/>
    </w:pPr>
    <w:rPr>
      <w:rFonts w:ascii="Times New Roman" w:eastAsia="Times New Roman" w:hAnsi="Times New Roman" w:cs="Times New Roman"/>
      <w:color w:val="auto"/>
      <w:sz w:val="22"/>
      <w:szCs w:val="22"/>
      <w:lang w:val="en-US"/>
    </w:rPr>
  </w:style>
  <w:style w:type="paragraph" w:customStyle="1" w:styleId="Tableofcontents30">
    <w:name w:val="Table of contents (3)"/>
    <w:basedOn w:val="Normal"/>
    <w:link w:val="Tableofcontents3"/>
    <w:rsid w:val="00F80086"/>
    <w:pPr>
      <w:shd w:val="clear" w:color="auto" w:fill="FFFFFF"/>
      <w:spacing w:line="335" w:lineRule="exact"/>
      <w:jc w:val="both"/>
    </w:pPr>
    <w:rPr>
      <w:rFonts w:ascii="Times New Roman" w:eastAsia="Times New Roman" w:hAnsi="Times New Roman" w:cs="Times New Roman"/>
      <w:b/>
      <w:bCs/>
      <w:color w:val="auto"/>
      <w:sz w:val="23"/>
      <w:szCs w:val="23"/>
      <w:lang w:val="en-US"/>
    </w:rPr>
  </w:style>
  <w:style w:type="paragraph" w:customStyle="1" w:styleId="Tableofcontents40">
    <w:name w:val="Table of contents (4)"/>
    <w:basedOn w:val="Normal"/>
    <w:link w:val="Tableofcontents4"/>
    <w:rsid w:val="00F80086"/>
    <w:pPr>
      <w:shd w:val="clear" w:color="auto" w:fill="FFFFFF"/>
      <w:spacing w:line="335" w:lineRule="exact"/>
      <w:jc w:val="both"/>
    </w:pPr>
    <w:rPr>
      <w:rFonts w:ascii="Times New Roman" w:eastAsia="Times New Roman" w:hAnsi="Times New Roman" w:cs="Times New Roman"/>
      <w:b/>
      <w:bCs/>
      <w:color w:val="auto"/>
      <w:sz w:val="22"/>
      <w:szCs w:val="22"/>
      <w:lang w:val="en-US"/>
    </w:rPr>
  </w:style>
  <w:style w:type="paragraph" w:customStyle="1" w:styleId="Heading50">
    <w:name w:val="Heading #5"/>
    <w:basedOn w:val="Normal"/>
    <w:link w:val="Heading5"/>
    <w:rsid w:val="00F80086"/>
    <w:pPr>
      <w:shd w:val="clear" w:color="auto" w:fill="FFFFFF"/>
      <w:spacing w:line="410" w:lineRule="exact"/>
      <w:jc w:val="center"/>
      <w:outlineLvl w:val="4"/>
    </w:pPr>
    <w:rPr>
      <w:rFonts w:ascii="Times New Roman" w:eastAsia="Times New Roman" w:hAnsi="Times New Roman" w:cs="Times New Roman"/>
      <w:b/>
      <w:bCs/>
      <w:color w:val="auto"/>
      <w:sz w:val="22"/>
      <w:szCs w:val="22"/>
      <w:lang w:val="en-US"/>
    </w:rPr>
  </w:style>
  <w:style w:type="paragraph" w:customStyle="1" w:styleId="Bodytext50">
    <w:name w:val="Body text (5)"/>
    <w:basedOn w:val="Normal"/>
    <w:link w:val="Bodytext5"/>
    <w:rsid w:val="00F80086"/>
    <w:pPr>
      <w:shd w:val="clear" w:color="auto" w:fill="FFFFFF"/>
      <w:spacing w:after="300" w:line="0" w:lineRule="atLeast"/>
      <w:jc w:val="both"/>
    </w:pPr>
    <w:rPr>
      <w:rFonts w:ascii="Times New Roman" w:eastAsia="Times New Roman" w:hAnsi="Times New Roman" w:cs="Times New Roman"/>
      <w:i/>
      <w:iCs/>
      <w:color w:val="auto"/>
      <w:sz w:val="22"/>
      <w:szCs w:val="22"/>
      <w:lang w:val="en-US"/>
    </w:rPr>
  </w:style>
  <w:style w:type="paragraph" w:customStyle="1" w:styleId="Bodytext60">
    <w:name w:val="Body text (6)"/>
    <w:basedOn w:val="Normal"/>
    <w:link w:val="Bodytext6"/>
    <w:rsid w:val="00F80086"/>
    <w:pPr>
      <w:shd w:val="clear" w:color="auto" w:fill="FFFFFF"/>
      <w:spacing w:before="300" w:after="60" w:line="0" w:lineRule="atLeast"/>
      <w:ind w:hanging="400"/>
      <w:jc w:val="both"/>
    </w:pPr>
    <w:rPr>
      <w:rFonts w:ascii="Times New Roman" w:eastAsia="Times New Roman" w:hAnsi="Times New Roman" w:cs="Times New Roman"/>
      <w:b/>
      <w:bCs/>
      <w:color w:val="auto"/>
      <w:sz w:val="22"/>
      <w:szCs w:val="22"/>
      <w:lang w:val="en-US"/>
    </w:rPr>
  </w:style>
  <w:style w:type="paragraph" w:customStyle="1" w:styleId="BodyText1">
    <w:name w:val="Body Text1"/>
    <w:basedOn w:val="Normal"/>
    <w:link w:val="Bodytext"/>
    <w:rsid w:val="00F80086"/>
    <w:pPr>
      <w:shd w:val="clear" w:color="auto" w:fill="FFFFFF"/>
      <w:spacing w:before="60" w:line="274" w:lineRule="exact"/>
      <w:ind w:hanging="420"/>
      <w:jc w:val="both"/>
    </w:pPr>
    <w:rPr>
      <w:rFonts w:ascii="Times New Roman" w:eastAsia="Times New Roman" w:hAnsi="Times New Roman" w:cs="Times New Roman"/>
      <w:color w:val="auto"/>
      <w:sz w:val="22"/>
      <w:szCs w:val="22"/>
      <w:lang w:val="en-US"/>
    </w:rPr>
  </w:style>
  <w:style w:type="paragraph" w:customStyle="1" w:styleId="Bodytext70">
    <w:name w:val="Body text (7)"/>
    <w:basedOn w:val="Normal"/>
    <w:link w:val="Bodytext7"/>
    <w:rsid w:val="00F80086"/>
    <w:pPr>
      <w:shd w:val="clear" w:color="auto" w:fill="FFFFFF"/>
      <w:spacing w:after="60" w:line="0" w:lineRule="atLeast"/>
    </w:pPr>
    <w:rPr>
      <w:rFonts w:ascii="Times New Roman" w:eastAsia="Times New Roman" w:hAnsi="Times New Roman" w:cs="Times New Roman"/>
      <w:color w:val="auto"/>
      <w:sz w:val="8"/>
      <w:szCs w:val="8"/>
      <w:lang w:val="en-US"/>
    </w:rPr>
  </w:style>
  <w:style w:type="paragraph" w:customStyle="1" w:styleId="Picturecaption0">
    <w:name w:val="Picture caption"/>
    <w:basedOn w:val="Normal"/>
    <w:link w:val="Picturecaption"/>
    <w:rsid w:val="00F80086"/>
    <w:pPr>
      <w:shd w:val="clear" w:color="auto" w:fill="FFFFFF"/>
      <w:spacing w:line="0" w:lineRule="atLeast"/>
    </w:pPr>
    <w:rPr>
      <w:rFonts w:ascii="Times New Roman" w:eastAsia="Times New Roman" w:hAnsi="Times New Roman" w:cs="Times New Roman"/>
      <w:b/>
      <w:bCs/>
      <w:color w:val="auto"/>
      <w:sz w:val="22"/>
      <w:szCs w:val="22"/>
      <w:lang w:val="en-US"/>
    </w:rPr>
  </w:style>
  <w:style w:type="paragraph" w:styleId="NormalWeb">
    <w:name w:val="Normal (Web)"/>
    <w:basedOn w:val="Normal"/>
    <w:link w:val="NormalWebChar"/>
    <w:rsid w:val="00F80086"/>
    <w:pPr>
      <w:widowControl/>
      <w:spacing w:before="100" w:beforeAutospacing="1" w:after="100" w:afterAutospacing="1"/>
    </w:pPr>
    <w:rPr>
      <w:rFonts w:ascii="Times New Roman" w:eastAsia="Times New Roman" w:hAnsi="Times New Roman" w:cs="Times New Roman"/>
      <w:color w:val="auto"/>
    </w:rPr>
  </w:style>
  <w:style w:type="character" w:customStyle="1" w:styleId="NormalWebChar">
    <w:name w:val="Normal (Web) Char"/>
    <w:link w:val="NormalWeb"/>
    <w:uiPriority w:val="99"/>
    <w:rsid w:val="00F80086"/>
    <w:rPr>
      <w:rFonts w:ascii="Times New Roman" w:eastAsia="Times New Roman" w:hAnsi="Times New Roman" w:cs="Times New Roman"/>
      <w:sz w:val="24"/>
      <w:szCs w:val="24"/>
    </w:rPr>
  </w:style>
  <w:style w:type="character" w:styleId="Strong">
    <w:name w:val="Strong"/>
    <w:qFormat/>
    <w:rsid w:val="00F80086"/>
    <w:rPr>
      <w:b/>
      <w:bCs/>
    </w:rPr>
  </w:style>
  <w:style w:type="paragraph" w:styleId="BalloonText">
    <w:name w:val="Balloon Text"/>
    <w:basedOn w:val="Normal"/>
    <w:link w:val="BalloonTextChar"/>
    <w:uiPriority w:val="99"/>
    <w:semiHidden/>
    <w:unhideWhenUsed/>
    <w:rsid w:val="00F80086"/>
    <w:rPr>
      <w:rFonts w:ascii="Tahoma" w:hAnsi="Tahoma" w:cs="Tahoma"/>
      <w:sz w:val="16"/>
      <w:szCs w:val="16"/>
    </w:rPr>
  </w:style>
  <w:style w:type="character" w:customStyle="1" w:styleId="BalloonTextChar">
    <w:name w:val="Balloon Text Char"/>
    <w:link w:val="BalloonText"/>
    <w:uiPriority w:val="99"/>
    <w:semiHidden/>
    <w:rsid w:val="00F80086"/>
    <w:rPr>
      <w:rFonts w:ascii="Tahoma" w:eastAsia="Courier New" w:hAnsi="Tahoma" w:cs="Tahoma"/>
      <w:color w:val="000000"/>
      <w:sz w:val="16"/>
      <w:szCs w:val="16"/>
      <w:lang w:val="vi-VN"/>
    </w:rPr>
  </w:style>
  <w:style w:type="paragraph" w:styleId="Header">
    <w:name w:val="header"/>
    <w:basedOn w:val="Normal"/>
    <w:link w:val="HeaderChar"/>
    <w:uiPriority w:val="99"/>
    <w:unhideWhenUsed/>
    <w:rsid w:val="00F80086"/>
    <w:pPr>
      <w:tabs>
        <w:tab w:val="center" w:pos="4680"/>
        <w:tab w:val="right" w:pos="9360"/>
      </w:tabs>
    </w:pPr>
  </w:style>
  <w:style w:type="character" w:customStyle="1" w:styleId="HeaderChar">
    <w:name w:val="Header Char"/>
    <w:link w:val="Header"/>
    <w:uiPriority w:val="99"/>
    <w:rsid w:val="00F80086"/>
    <w:rPr>
      <w:rFonts w:ascii="Courier New" w:eastAsia="Courier New" w:hAnsi="Courier New" w:cs="Courier New"/>
      <w:color w:val="000000"/>
      <w:sz w:val="24"/>
      <w:szCs w:val="24"/>
      <w:lang w:val="vi-VN"/>
    </w:rPr>
  </w:style>
  <w:style w:type="paragraph" w:styleId="Footer">
    <w:name w:val="footer"/>
    <w:basedOn w:val="Normal"/>
    <w:link w:val="FooterChar"/>
    <w:uiPriority w:val="99"/>
    <w:unhideWhenUsed/>
    <w:rsid w:val="00F80086"/>
    <w:pPr>
      <w:tabs>
        <w:tab w:val="center" w:pos="4680"/>
        <w:tab w:val="right" w:pos="9360"/>
      </w:tabs>
    </w:pPr>
  </w:style>
  <w:style w:type="character" w:customStyle="1" w:styleId="FooterChar">
    <w:name w:val="Footer Char"/>
    <w:link w:val="Footer"/>
    <w:uiPriority w:val="99"/>
    <w:rsid w:val="00F80086"/>
    <w:rPr>
      <w:rFonts w:ascii="Courier New" w:eastAsia="Courier New" w:hAnsi="Courier New" w:cs="Courier New"/>
      <w:color w:val="000000"/>
      <w:sz w:val="24"/>
      <w:szCs w:val="24"/>
      <w:lang w:val="vi-VN"/>
    </w:rPr>
  </w:style>
  <w:style w:type="table" w:styleId="TableGrid">
    <w:name w:val="Table Grid"/>
    <w:basedOn w:val="TableNormal"/>
    <w:uiPriority w:val="59"/>
    <w:rsid w:val="000200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3">
    <w:name w:val="toc 3"/>
    <w:basedOn w:val="Normal"/>
    <w:next w:val="Normal"/>
    <w:autoRedefine/>
    <w:uiPriority w:val="39"/>
    <w:unhideWhenUsed/>
    <w:rsid w:val="00A7650E"/>
    <w:pPr>
      <w:tabs>
        <w:tab w:val="left" w:pos="1100"/>
        <w:tab w:val="right" w:leader="dot" w:pos="9345"/>
      </w:tabs>
      <w:spacing w:before="20" w:after="20"/>
    </w:pPr>
    <w:rPr>
      <w:rFonts w:ascii="Times New Roman" w:hAnsi="Times New Roman" w:cs="Times New Roman"/>
      <w:noProof/>
    </w:rPr>
  </w:style>
  <w:style w:type="paragraph" w:styleId="TOC5">
    <w:name w:val="toc 5"/>
    <w:basedOn w:val="Normal"/>
    <w:next w:val="Normal"/>
    <w:autoRedefine/>
    <w:uiPriority w:val="39"/>
    <w:unhideWhenUsed/>
    <w:rsid w:val="00E130D7"/>
    <w:pPr>
      <w:tabs>
        <w:tab w:val="right" w:leader="dot" w:pos="9345"/>
      </w:tabs>
      <w:spacing w:after="100"/>
    </w:pPr>
    <w:rPr>
      <w:rFonts w:ascii="Times New Roman" w:hAnsi="Times New Roman" w:cs="Times New Roman"/>
      <w:b/>
      <w:noProof/>
    </w:rPr>
  </w:style>
  <w:style w:type="character" w:styleId="Hyperlink">
    <w:name w:val="Hyperlink"/>
    <w:uiPriority w:val="99"/>
    <w:unhideWhenUsed/>
    <w:rsid w:val="007B508C"/>
    <w:rPr>
      <w:color w:val="0000FF"/>
      <w:u w:val="single"/>
    </w:rPr>
  </w:style>
  <w:style w:type="character" w:customStyle="1" w:styleId="Heading1Char">
    <w:name w:val="Heading 1 Char"/>
    <w:link w:val="Heading1"/>
    <w:uiPriority w:val="9"/>
    <w:rsid w:val="005C3F83"/>
    <w:rPr>
      <w:rFonts w:ascii="Cambria" w:eastAsia="Times New Roman" w:hAnsi="Cambria" w:cs="Times New Roman"/>
      <w:b/>
      <w:bCs/>
      <w:color w:val="365F91"/>
      <w:sz w:val="28"/>
      <w:szCs w:val="28"/>
      <w:lang w:val="vi-VN"/>
    </w:rPr>
  </w:style>
  <w:style w:type="paragraph" w:styleId="TOCHeading">
    <w:name w:val="TOC Heading"/>
    <w:basedOn w:val="Heading1"/>
    <w:next w:val="Normal"/>
    <w:uiPriority w:val="39"/>
    <w:unhideWhenUsed/>
    <w:qFormat/>
    <w:rsid w:val="005C3F83"/>
    <w:pPr>
      <w:widowControl/>
      <w:spacing w:line="276" w:lineRule="auto"/>
      <w:outlineLvl w:val="9"/>
    </w:pPr>
    <w:rPr>
      <w:lang w:val="en-US" w:eastAsia="ja-JP"/>
    </w:rPr>
  </w:style>
  <w:style w:type="paragraph" w:styleId="ListParagraph">
    <w:name w:val="List Paragraph"/>
    <w:basedOn w:val="Normal"/>
    <w:uiPriority w:val="34"/>
    <w:qFormat/>
    <w:rsid w:val="003A2F3A"/>
    <w:pPr>
      <w:ind w:left="720"/>
      <w:contextualSpacing/>
    </w:pPr>
  </w:style>
  <w:style w:type="character" w:customStyle="1" w:styleId="Heading3Char">
    <w:name w:val="Heading 3 Char"/>
    <w:basedOn w:val="DefaultParagraphFont"/>
    <w:link w:val="Heading3"/>
    <w:uiPriority w:val="9"/>
    <w:semiHidden/>
    <w:rsid w:val="00EE281C"/>
    <w:rPr>
      <w:rFonts w:asciiTheme="majorHAnsi" w:eastAsiaTheme="majorEastAsia" w:hAnsiTheme="majorHAnsi" w:cstheme="majorBidi"/>
      <w:color w:val="243F60" w:themeColor="accent1" w:themeShade="7F"/>
      <w:sz w:val="24"/>
      <w:szCs w:val="24"/>
      <w:lang w:val="vi-VN"/>
    </w:rPr>
  </w:style>
  <w:style w:type="character" w:customStyle="1" w:styleId="Vnbnnidung2">
    <w:name w:val="Văn bản nội dung (2)_"/>
    <w:link w:val="Vnbnnidung20"/>
    <w:rsid w:val="00B51462"/>
    <w:rPr>
      <w:shd w:val="clear" w:color="auto" w:fill="FFFFFF"/>
    </w:rPr>
  </w:style>
  <w:style w:type="paragraph" w:customStyle="1" w:styleId="Vnbnnidung20">
    <w:name w:val="Văn bản nội dung (2)"/>
    <w:basedOn w:val="Normal"/>
    <w:link w:val="Vnbnnidung2"/>
    <w:rsid w:val="00B51462"/>
    <w:pPr>
      <w:shd w:val="clear" w:color="auto" w:fill="FFFFFF"/>
      <w:spacing w:line="367" w:lineRule="exact"/>
      <w:jc w:val="both"/>
    </w:pPr>
    <w:rPr>
      <w:rFonts w:ascii="Calibri" w:eastAsia="Calibri" w:hAnsi="Calibri" w:cs="Times New Roman"/>
      <w:color w:val="auto"/>
      <w:sz w:val="20"/>
      <w:szCs w:val="20"/>
      <w:lang w:val="en-US"/>
    </w:rPr>
  </w:style>
  <w:style w:type="paragraph" w:styleId="TOC2">
    <w:name w:val="toc 2"/>
    <w:basedOn w:val="Normal"/>
    <w:next w:val="Normal"/>
    <w:autoRedefine/>
    <w:uiPriority w:val="39"/>
    <w:unhideWhenUsed/>
    <w:rsid w:val="00E12A00"/>
    <w:pPr>
      <w:tabs>
        <w:tab w:val="right" w:leader="dot" w:pos="9345"/>
      </w:tabs>
      <w:spacing w:after="100"/>
    </w:pPr>
    <w:rPr>
      <w:rFonts w:ascii="Times New Roman" w:hAnsi="Times New Roman" w:cs="Times New Roman"/>
      <w:b/>
      <w:noProof/>
    </w:rPr>
  </w:style>
  <w:style w:type="paragraph" w:styleId="TOC1">
    <w:name w:val="toc 1"/>
    <w:basedOn w:val="Normal"/>
    <w:next w:val="Normal"/>
    <w:autoRedefine/>
    <w:uiPriority w:val="39"/>
    <w:unhideWhenUsed/>
    <w:rsid w:val="009F66F7"/>
    <w:pPr>
      <w:widowControl/>
      <w:spacing w:after="100" w:line="259" w:lineRule="auto"/>
    </w:pPr>
    <w:rPr>
      <w:rFonts w:asciiTheme="minorHAnsi" w:eastAsiaTheme="minorEastAsia" w:hAnsiTheme="minorHAnsi" w:cstheme="minorBidi"/>
      <w:color w:val="auto"/>
      <w:sz w:val="22"/>
      <w:szCs w:val="22"/>
      <w:lang w:val="en-US"/>
    </w:rPr>
  </w:style>
  <w:style w:type="paragraph" w:styleId="TOC4">
    <w:name w:val="toc 4"/>
    <w:basedOn w:val="Normal"/>
    <w:next w:val="Normal"/>
    <w:autoRedefine/>
    <w:uiPriority w:val="39"/>
    <w:unhideWhenUsed/>
    <w:rsid w:val="009F66F7"/>
    <w:pPr>
      <w:widowControl/>
      <w:spacing w:after="100" w:line="259" w:lineRule="auto"/>
      <w:ind w:left="660"/>
    </w:pPr>
    <w:rPr>
      <w:rFonts w:asciiTheme="minorHAnsi" w:eastAsiaTheme="minorEastAsia" w:hAnsiTheme="minorHAnsi" w:cstheme="minorBidi"/>
      <w:color w:val="auto"/>
      <w:sz w:val="22"/>
      <w:szCs w:val="22"/>
      <w:lang w:val="en-US"/>
    </w:rPr>
  </w:style>
  <w:style w:type="paragraph" w:styleId="TOC6">
    <w:name w:val="toc 6"/>
    <w:basedOn w:val="Normal"/>
    <w:next w:val="Normal"/>
    <w:autoRedefine/>
    <w:uiPriority w:val="39"/>
    <w:unhideWhenUsed/>
    <w:rsid w:val="009F66F7"/>
    <w:pPr>
      <w:widowControl/>
      <w:spacing w:after="100" w:line="259" w:lineRule="auto"/>
      <w:ind w:left="1100"/>
    </w:pPr>
    <w:rPr>
      <w:rFonts w:asciiTheme="minorHAnsi" w:eastAsiaTheme="minorEastAsia" w:hAnsiTheme="minorHAnsi" w:cstheme="minorBidi"/>
      <w:color w:val="auto"/>
      <w:sz w:val="22"/>
      <w:szCs w:val="22"/>
      <w:lang w:val="en-US"/>
    </w:rPr>
  </w:style>
  <w:style w:type="paragraph" w:styleId="TOC7">
    <w:name w:val="toc 7"/>
    <w:basedOn w:val="Normal"/>
    <w:next w:val="Normal"/>
    <w:autoRedefine/>
    <w:uiPriority w:val="39"/>
    <w:unhideWhenUsed/>
    <w:rsid w:val="009F66F7"/>
    <w:pPr>
      <w:widowControl/>
      <w:spacing w:after="100" w:line="259" w:lineRule="auto"/>
      <w:ind w:left="1320"/>
    </w:pPr>
    <w:rPr>
      <w:rFonts w:asciiTheme="minorHAnsi" w:eastAsiaTheme="minorEastAsia" w:hAnsiTheme="minorHAnsi" w:cstheme="minorBidi"/>
      <w:color w:val="auto"/>
      <w:sz w:val="22"/>
      <w:szCs w:val="22"/>
      <w:lang w:val="en-US"/>
    </w:rPr>
  </w:style>
  <w:style w:type="paragraph" w:styleId="TOC8">
    <w:name w:val="toc 8"/>
    <w:basedOn w:val="Normal"/>
    <w:next w:val="Normal"/>
    <w:autoRedefine/>
    <w:uiPriority w:val="39"/>
    <w:unhideWhenUsed/>
    <w:rsid w:val="009F66F7"/>
    <w:pPr>
      <w:widowControl/>
      <w:spacing w:after="100" w:line="259" w:lineRule="auto"/>
      <w:ind w:left="1540"/>
    </w:pPr>
    <w:rPr>
      <w:rFonts w:asciiTheme="minorHAnsi" w:eastAsiaTheme="minorEastAsia" w:hAnsiTheme="minorHAnsi" w:cstheme="minorBidi"/>
      <w:color w:val="auto"/>
      <w:sz w:val="22"/>
      <w:szCs w:val="22"/>
      <w:lang w:val="en-US"/>
    </w:rPr>
  </w:style>
  <w:style w:type="paragraph" w:styleId="TOC9">
    <w:name w:val="toc 9"/>
    <w:basedOn w:val="Normal"/>
    <w:next w:val="Normal"/>
    <w:autoRedefine/>
    <w:uiPriority w:val="39"/>
    <w:unhideWhenUsed/>
    <w:rsid w:val="009F66F7"/>
    <w:pPr>
      <w:widowControl/>
      <w:spacing w:after="100" w:line="259" w:lineRule="auto"/>
      <w:ind w:left="1760"/>
    </w:pPr>
    <w:rPr>
      <w:rFonts w:asciiTheme="minorHAnsi" w:eastAsiaTheme="minorEastAsia" w:hAnsiTheme="minorHAnsi" w:cstheme="minorBidi"/>
      <w:color w:val="auto"/>
      <w:sz w:val="22"/>
      <w:szCs w:val="22"/>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AE3D1-E589-495B-9E36-3CD1147A9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25</Pages>
  <Words>9348</Words>
  <Characters>53285</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62508</CharactersWithSpaces>
  <SharedDoc>false</SharedDoc>
  <HLinks>
    <vt:vector size="402" baseType="variant">
      <vt:variant>
        <vt:i4>1441851</vt:i4>
      </vt:variant>
      <vt:variant>
        <vt:i4>398</vt:i4>
      </vt:variant>
      <vt:variant>
        <vt:i4>0</vt:i4>
      </vt:variant>
      <vt:variant>
        <vt:i4>5</vt:i4>
      </vt:variant>
      <vt:variant>
        <vt:lpwstr/>
      </vt:variant>
      <vt:variant>
        <vt:lpwstr>_Toc509520545</vt:lpwstr>
      </vt:variant>
      <vt:variant>
        <vt:i4>1441851</vt:i4>
      </vt:variant>
      <vt:variant>
        <vt:i4>392</vt:i4>
      </vt:variant>
      <vt:variant>
        <vt:i4>0</vt:i4>
      </vt:variant>
      <vt:variant>
        <vt:i4>5</vt:i4>
      </vt:variant>
      <vt:variant>
        <vt:lpwstr/>
      </vt:variant>
      <vt:variant>
        <vt:lpwstr>_Toc509520544</vt:lpwstr>
      </vt:variant>
      <vt:variant>
        <vt:i4>1441851</vt:i4>
      </vt:variant>
      <vt:variant>
        <vt:i4>386</vt:i4>
      </vt:variant>
      <vt:variant>
        <vt:i4>0</vt:i4>
      </vt:variant>
      <vt:variant>
        <vt:i4>5</vt:i4>
      </vt:variant>
      <vt:variant>
        <vt:lpwstr/>
      </vt:variant>
      <vt:variant>
        <vt:lpwstr>_Toc509520543</vt:lpwstr>
      </vt:variant>
      <vt:variant>
        <vt:i4>1441851</vt:i4>
      </vt:variant>
      <vt:variant>
        <vt:i4>380</vt:i4>
      </vt:variant>
      <vt:variant>
        <vt:i4>0</vt:i4>
      </vt:variant>
      <vt:variant>
        <vt:i4>5</vt:i4>
      </vt:variant>
      <vt:variant>
        <vt:lpwstr/>
      </vt:variant>
      <vt:variant>
        <vt:lpwstr>_Toc509520542</vt:lpwstr>
      </vt:variant>
      <vt:variant>
        <vt:i4>1441851</vt:i4>
      </vt:variant>
      <vt:variant>
        <vt:i4>374</vt:i4>
      </vt:variant>
      <vt:variant>
        <vt:i4>0</vt:i4>
      </vt:variant>
      <vt:variant>
        <vt:i4>5</vt:i4>
      </vt:variant>
      <vt:variant>
        <vt:lpwstr/>
      </vt:variant>
      <vt:variant>
        <vt:lpwstr>_Toc509520541</vt:lpwstr>
      </vt:variant>
      <vt:variant>
        <vt:i4>1441851</vt:i4>
      </vt:variant>
      <vt:variant>
        <vt:i4>368</vt:i4>
      </vt:variant>
      <vt:variant>
        <vt:i4>0</vt:i4>
      </vt:variant>
      <vt:variant>
        <vt:i4>5</vt:i4>
      </vt:variant>
      <vt:variant>
        <vt:lpwstr/>
      </vt:variant>
      <vt:variant>
        <vt:lpwstr>_Toc509520540</vt:lpwstr>
      </vt:variant>
      <vt:variant>
        <vt:i4>1114171</vt:i4>
      </vt:variant>
      <vt:variant>
        <vt:i4>362</vt:i4>
      </vt:variant>
      <vt:variant>
        <vt:i4>0</vt:i4>
      </vt:variant>
      <vt:variant>
        <vt:i4>5</vt:i4>
      </vt:variant>
      <vt:variant>
        <vt:lpwstr/>
      </vt:variant>
      <vt:variant>
        <vt:lpwstr>_Toc509520539</vt:lpwstr>
      </vt:variant>
      <vt:variant>
        <vt:i4>1114171</vt:i4>
      </vt:variant>
      <vt:variant>
        <vt:i4>356</vt:i4>
      </vt:variant>
      <vt:variant>
        <vt:i4>0</vt:i4>
      </vt:variant>
      <vt:variant>
        <vt:i4>5</vt:i4>
      </vt:variant>
      <vt:variant>
        <vt:lpwstr/>
      </vt:variant>
      <vt:variant>
        <vt:lpwstr>_Toc509520538</vt:lpwstr>
      </vt:variant>
      <vt:variant>
        <vt:i4>1114171</vt:i4>
      </vt:variant>
      <vt:variant>
        <vt:i4>350</vt:i4>
      </vt:variant>
      <vt:variant>
        <vt:i4>0</vt:i4>
      </vt:variant>
      <vt:variant>
        <vt:i4>5</vt:i4>
      </vt:variant>
      <vt:variant>
        <vt:lpwstr/>
      </vt:variant>
      <vt:variant>
        <vt:lpwstr>_Toc509520537</vt:lpwstr>
      </vt:variant>
      <vt:variant>
        <vt:i4>1114171</vt:i4>
      </vt:variant>
      <vt:variant>
        <vt:i4>344</vt:i4>
      </vt:variant>
      <vt:variant>
        <vt:i4>0</vt:i4>
      </vt:variant>
      <vt:variant>
        <vt:i4>5</vt:i4>
      </vt:variant>
      <vt:variant>
        <vt:lpwstr/>
      </vt:variant>
      <vt:variant>
        <vt:lpwstr>_Toc509520536</vt:lpwstr>
      </vt:variant>
      <vt:variant>
        <vt:i4>1114171</vt:i4>
      </vt:variant>
      <vt:variant>
        <vt:i4>338</vt:i4>
      </vt:variant>
      <vt:variant>
        <vt:i4>0</vt:i4>
      </vt:variant>
      <vt:variant>
        <vt:i4>5</vt:i4>
      </vt:variant>
      <vt:variant>
        <vt:lpwstr/>
      </vt:variant>
      <vt:variant>
        <vt:lpwstr>_Toc509520535</vt:lpwstr>
      </vt:variant>
      <vt:variant>
        <vt:i4>1114171</vt:i4>
      </vt:variant>
      <vt:variant>
        <vt:i4>332</vt:i4>
      </vt:variant>
      <vt:variant>
        <vt:i4>0</vt:i4>
      </vt:variant>
      <vt:variant>
        <vt:i4>5</vt:i4>
      </vt:variant>
      <vt:variant>
        <vt:lpwstr/>
      </vt:variant>
      <vt:variant>
        <vt:lpwstr>_Toc509520534</vt:lpwstr>
      </vt:variant>
      <vt:variant>
        <vt:i4>1114171</vt:i4>
      </vt:variant>
      <vt:variant>
        <vt:i4>326</vt:i4>
      </vt:variant>
      <vt:variant>
        <vt:i4>0</vt:i4>
      </vt:variant>
      <vt:variant>
        <vt:i4>5</vt:i4>
      </vt:variant>
      <vt:variant>
        <vt:lpwstr/>
      </vt:variant>
      <vt:variant>
        <vt:lpwstr>_Toc509520533</vt:lpwstr>
      </vt:variant>
      <vt:variant>
        <vt:i4>1114171</vt:i4>
      </vt:variant>
      <vt:variant>
        <vt:i4>320</vt:i4>
      </vt:variant>
      <vt:variant>
        <vt:i4>0</vt:i4>
      </vt:variant>
      <vt:variant>
        <vt:i4>5</vt:i4>
      </vt:variant>
      <vt:variant>
        <vt:lpwstr/>
      </vt:variant>
      <vt:variant>
        <vt:lpwstr>_Toc509520532</vt:lpwstr>
      </vt:variant>
      <vt:variant>
        <vt:i4>1048635</vt:i4>
      </vt:variant>
      <vt:variant>
        <vt:i4>314</vt:i4>
      </vt:variant>
      <vt:variant>
        <vt:i4>0</vt:i4>
      </vt:variant>
      <vt:variant>
        <vt:i4>5</vt:i4>
      </vt:variant>
      <vt:variant>
        <vt:lpwstr/>
      </vt:variant>
      <vt:variant>
        <vt:lpwstr>_Toc509520529</vt:lpwstr>
      </vt:variant>
      <vt:variant>
        <vt:i4>1048635</vt:i4>
      </vt:variant>
      <vt:variant>
        <vt:i4>308</vt:i4>
      </vt:variant>
      <vt:variant>
        <vt:i4>0</vt:i4>
      </vt:variant>
      <vt:variant>
        <vt:i4>5</vt:i4>
      </vt:variant>
      <vt:variant>
        <vt:lpwstr/>
      </vt:variant>
      <vt:variant>
        <vt:lpwstr>_Toc509520526</vt:lpwstr>
      </vt:variant>
      <vt:variant>
        <vt:i4>1048635</vt:i4>
      </vt:variant>
      <vt:variant>
        <vt:i4>302</vt:i4>
      </vt:variant>
      <vt:variant>
        <vt:i4>0</vt:i4>
      </vt:variant>
      <vt:variant>
        <vt:i4>5</vt:i4>
      </vt:variant>
      <vt:variant>
        <vt:lpwstr/>
      </vt:variant>
      <vt:variant>
        <vt:lpwstr>_Toc509520525</vt:lpwstr>
      </vt:variant>
      <vt:variant>
        <vt:i4>1048635</vt:i4>
      </vt:variant>
      <vt:variant>
        <vt:i4>296</vt:i4>
      </vt:variant>
      <vt:variant>
        <vt:i4>0</vt:i4>
      </vt:variant>
      <vt:variant>
        <vt:i4>5</vt:i4>
      </vt:variant>
      <vt:variant>
        <vt:lpwstr/>
      </vt:variant>
      <vt:variant>
        <vt:lpwstr>_Toc509520524</vt:lpwstr>
      </vt:variant>
      <vt:variant>
        <vt:i4>1048635</vt:i4>
      </vt:variant>
      <vt:variant>
        <vt:i4>290</vt:i4>
      </vt:variant>
      <vt:variant>
        <vt:i4>0</vt:i4>
      </vt:variant>
      <vt:variant>
        <vt:i4>5</vt:i4>
      </vt:variant>
      <vt:variant>
        <vt:lpwstr/>
      </vt:variant>
      <vt:variant>
        <vt:lpwstr>_Toc509520523</vt:lpwstr>
      </vt:variant>
      <vt:variant>
        <vt:i4>1048635</vt:i4>
      </vt:variant>
      <vt:variant>
        <vt:i4>284</vt:i4>
      </vt:variant>
      <vt:variant>
        <vt:i4>0</vt:i4>
      </vt:variant>
      <vt:variant>
        <vt:i4>5</vt:i4>
      </vt:variant>
      <vt:variant>
        <vt:lpwstr/>
      </vt:variant>
      <vt:variant>
        <vt:lpwstr>_Toc509520522</vt:lpwstr>
      </vt:variant>
      <vt:variant>
        <vt:i4>1048635</vt:i4>
      </vt:variant>
      <vt:variant>
        <vt:i4>278</vt:i4>
      </vt:variant>
      <vt:variant>
        <vt:i4>0</vt:i4>
      </vt:variant>
      <vt:variant>
        <vt:i4>5</vt:i4>
      </vt:variant>
      <vt:variant>
        <vt:lpwstr/>
      </vt:variant>
      <vt:variant>
        <vt:lpwstr>_Toc509520521</vt:lpwstr>
      </vt:variant>
      <vt:variant>
        <vt:i4>1048635</vt:i4>
      </vt:variant>
      <vt:variant>
        <vt:i4>272</vt:i4>
      </vt:variant>
      <vt:variant>
        <vt:i4>0</vt:i4>
      </vt:variant>
      <vt:variant>
        <vt:i4>5</vt:i4>
      </vt:variant>
      <vt:variant>
        <vt:lpwstr/>
      </vt:variant>
      <vt:variant>
        <vt:lpwstr>_Toc509520520</vt:lpwstr>
      </vt:variant>
      <vt:variant>
        <vt:i4>1245243</vt:i4>
      </vt:variant>
      <vt:variant>
        <vt:i4>266</vt:i4>
      </vt:variant>
      <vt:variant>
        <vt:i4>0</vt:i4>
      </vt:variant>
      <vt:variant>
        <vt:i4>5</vt:i4>
      </vt:variant>
      <vt:variant>
        <vt:lpwstr/>
      </vt:variant>
      <vt:variant>
        <vt:lpwstr>_Toc509520519</vt:lpwstr>
      </vt:variant>
      <vt:variant>
        <vt:i4>1245243</vt:i4>
      </vt:variant>
      <vt:variant>
        <vt:i4>260</vt:i4>
      </vt:variant>
      <vt:variant>
        <vt:i4>0</vt:i4>
      </vt:variant>
      <vt:variant>
        <vt:i4>5</vt:i4>
      </vt:variant>
      <vt:variant>
        <vt:lpwstr/>
      </vt:variant>
      <vt:variant>
        <vt:lpwstr>_Toc509520518</vt:lpwstr>
      </vt:variant>
      <vt:variant>
        <vt:i4>1245243</vt:i4>
      </vt:variant>
      <vt:variant>
        <vt:i4>254</vt:i4>
      </vt:variant>
      <vt:variant>
        <vt:i4>0</vt:i4>
      </vt:variant>
      <vt:variant>
        <vt:i4>5</vt:i4>
      </vt:variant>
      <vt:variant>
        <vt:lpwstr/>
      </vt:variant>
      <vt:variant>
        <vt:lpwstr>_Toc509520517</vt:lpwstr>
      </vt:variant>
      <vt:variant>
        <vt:i4>1245243</vt:i4>
      </vt:variant>
      <vt:variant>
        <vt:i4>248</vt:i4>
      </vt:variant>
      <vt:variant>
        <vt:i4>0</vt:i4>
      </vt:variant>
      <vt:variant>
        <vt:i4>5</vt:i4>
      </vt:variant>
      <vt:variant>
        <vt:lpwstr/>
      </vt:variant>
      <vt:variant>
        <vt:lpwstr>_Toc509520516</vt:lpwstr>
      </vt:variant>
      <vt:variant>
        <vt:i4>1245243</vt:i4>
      </vt:variant>
      <vt:variant>
        <vt:i4>242</vt:i4>
      </vt:variant>
      <vt:variant>
        <vt:i4>0</vt:i4>
      </vt:variant>
      <vt:variant>
        <vt:i4>5</vt:i4>
      </vt:variant>
      <vt:variant>
        <vt:lpwstr/>
      </vt:variant>
      <vt:variant>
        <vt:lpwstr>_Toc509520515</vt:lpwstr>
      </vt:variant>
      <vt:variant>
        <vt:i4>1245243</vt:i4>
      </vt:variant>
      <vt:variant>
        <vt:i4>236</vt:i4>
      </vt:variant>
      <vt:variant>
        <vt:i4>0</vt:i4>
      </vt:variant>
      <vt:variant>
        <vt:i4>5</vt:i4>
      </vt:variant>
      <vt:variant>
        <vt:lpwstr/>
      </vt:variant>
      <vt:variant>
        <vt:lpwstr>_Toc509520514</vt:lpwstr>
      </vt:variant>
      <vt:variant>
        <vt:i4>1245243</vt:i4>
      </vt:variant>
      <vt:variant>
        <vt:i4>230</vt:i4>
      </vt:variant>
      <vt:variant>
        <vt:i4>0</vt:i4>
      </vt:variant>
      <vt:variant>
        <vt:i4>5</vt:i4>
      </vt:variant>
      <vt:variant>
        <vt:lpwstr/>
      </vt:variant>
      <vt:variant>
        <vt:lpwstr>_Toc509520513</vt:lpwstr>
      </vt:variant>
      <vt:variant>
        <vt:i4>1245243</vt:i4>
      </vt:variant>
      <vt:variant>
        <vt:i4>224</vt:i4>
      </vt:variant>
      <vt:variant>
        <vt:i4>0</vt:i4>
      </vt:variant>
      <vt:variant>
        <vt:i4>5</vt:i4>
      </vt:variant>
      <vt:variant>
        <vt:lpwstr/>
      </vt:variant>
      <vt:variant>
        <vt:lpwstr>_Toc509520512</vt:lpwstr>
      </vt:variant>
      <vt:variant>
        <vt:i4>1245243</vt:i4>
      </vt:variant>
      <vt:variant>
        <vt:i4>218</vt:i4>
      </vt:variant>
      <vt:variant>
        <vt:i4>0</vt:i4>
      </vt:variant>
      <vt:variant>
        <vt:i4>5</vt:i4>
      </vt:variant>
      <vt:variant>
        <vt:lpwstr/>
      </vt:variant>
      <vt:variant>
        <vt:lpwstr>_Toc509520511</vt:lpwstr>
      </vt:variant>
      <vt:variant>
        <vt:i4>1245243</vt:i4>
      </vt:variant>
      <vt:variant>
        <vt:i4>212</vt:i4>
      </vt:variant>
      <vt:variant>
        <vt:i4>0</vt:i4>
      </vt:variant>
      <vt:variant>
        <vt:i4>5</vt:i4>
      </vt:variant>
      <vt:variant>
        <vt:lpwstr/>
      </vt:variant>
      <vt:variant>
        <vt:lpwstr>_Toc509520510</vt:lpwstr>
      </vt:variant>
      <vt:variant>
        <vt:i4>1179707</vt:i4>
      </vt:variant>
      <vt:variant>
        <vt:i4>206</vt:i4>
      </vt:variant>
      <vt:variant>
        <vt:i4>0</vt:i4>
      </vt:variant>
      <vt:variant>
        <vt:i4>5</vt:i4>
      </vt:variant>
      <vt:variant>
        <vt:lpwstr/>
      </vt:variant>
      <vt:variant>
        <vt:lpwstr>_Toc509520509</vt:lpwstr>
      </vt:variant>
      <vt:variant>
        <vt:i4>1179707</vt:i4>
      </vt:variant>
      <vt:variant>
        <vt:i4>200</vt:i4>
      </vt:variant>
      <vt:variant>
        <vt:i4>0</vt:i4>
      </vt:variant>
      <vt:variant>
        <vt:i4>5</vt:i4>
      </vt:variant>
      <vt:variant>
        <vt:lpwstr/>
      </vt:variant>
      <vt:variant>
        <vt:lpwstr>_Toc509520508</vt:lpwstr>
      </vt:variant>
      <vt:variant>
        <vt:i4>1179707</vt:i4>
      </vt:variant>
      <vt:variant>
        <vt:i4>194</vt:i4>
      </vt:variant>
      <vt:variant>
        <vt:i4>0</vt:i4>
      </vt:variant>
      <vt:variant>
        <vt:i4>5</vt:i4>
      </vt:variant>
      <vt:variant>
        <vt:lpwstr/>
      </vt:variant>
      <vt:variant>
        <vt:lpwstr>_Toc509520507</vt:lpwstr>
      </vt:variant>
      <vt:variant>
        <vt:i4>1179707</vt:i4>
      </vt:variant>
      <vt:variant>
        <vt:i4>188</vt:i4>
      </vt:variant>
      <vt:variant>
        <vt:i4>0</vt:i4>
      </vt:variant>
      <vt:variant>
        <vt:i4>5</vt:i4>
      </vt:variant>
      <vt:variant>
        <vt:lpwstr/>
      </vt:variant>
      <vt:variant>
        <vt:lpwstr>_Toc509520506</vt:lpwstr>
      </vt:variant>
      <vt:variant>
        <vt:i4>1179707</vt:i4>
      </vt:variant>
      <vt:variant>
        <vt:i4>182</vt:i4>
      </vt:variant>
      <vt:variant>
        <vt:i4>0</vt:i4>
      </vt:variant>
      <vt:variant>
        <vt:i4>5</vt:i4>
      </vt:variant>
      <vt:variant>
        <vt:lpwstr/>
      </vt:variant>
      <vt:variant>
        <vt:lpwstr>_Toc509520505</vt:lpwstr>
      </vt:variant>
      <vt:variant>
        <vt:i4>1179707</vt:i4>
      </vt:variant>
      <vt:variant>
        <vt:i4>176</vt:i4>
      </vt:variant>
      <vt:variant>
        <vt:i4>0</vt:i4>
      </vt:variant>
      <vt:variant>
        <vt:i4>5</vt:i4>
      </vt:variant>
      <vt:variant>
        <vt:lpwstr/>
      </vt:variant>
      <vt:variant>
        <vt:lpwstr>_Toc509520504</vt:lpwstr>
      </vt:variant>
      <vt:variant>
        <vt:i4>1179707</vt:i4>
      </vt:variant>
      <vt:variant>
        <vt:i4>170</vt:i4>
      </vt:variant>
      <vt:variant>
        <vt:i4>0</vt:i4>
      </vt:variant>
      <vt:variant>
        <vt:i4>5</vt:i4>
      </vt:variant>
      <vt:variant>
        <vt:lpwstr/>
      </vt:variant>
      <vt:variant>
        <vt:lpwstr>_Toc509520503</vt:lpwstr>
      </vt:variant>
      <vt:variant>
        <vt:i4>1179707</vt:i4>
      </vt:variant>
      <vt:variant>
        <vt:i4>164</vt:i4>
      </vt:variant>
      <vt:variant>
        <vt:i4>0</vt:i4>
      </vt:variant>
      <vt:variant>
        <vt:i4>5</vt:i4>
      </vt:variant>
      <vt:variant>
        <vt:lpwstr/>
      </vt:variant>
      <vt:variant>
        <vt:lpwstr>_Toc509520502</vt:lpwstr>
      </vt:variant>
      <vt:variant>
        <vt:i4>1179707</vt:i4>
      </vt:variant>
      <vt:variant>
        <vt:i4>158</vt:i4>
      </vt:variant>
      <vt:variant>
        <vt:i4>0</vt:i4>
      </vt:variant>
      <vt:variant>
        <vt:i4>5</vt:i4>
      </vt:variant>
      <vt:variant>
        <vt:lpwstr/>
      </vt:variant>
      <vt:variant>
        <vt:lpwstr>_Toc509520501</vt:lpwstr>
      </vt:variant>
      <vt:variant>
        <vt:i4>1179707</vt:i4>
      </vt:variant>
      <vt:variant>
        <vt:i4>152</vt:i4>
      </vt:variant>
      <vt:variant>
        <vt:i4>0</vt:i4>
      </vt:variant>
      <vt:variant>
        <vt:i4>5</vt:i4>
      </vt:variant>
      <vt:variant>
        <vt:lpwstr/>
      </vt:variant>
      <vt:variant>
        <vt:lpwstr>_Toc509520500</vt:lpwstr>
      </vt:variant>
      <vt:variant>
        <vt:i4>1769530</vt:i4>
      </vt:variant>
      <vt:variant>
        <vt:i4>146</vt:i4>
      </vt:variant>
      <vt:variant>
        <vt:i4>0</vt:i4>
      </vt:variant>
      <vt:variant>
        <vt:i4>5</vt:i4>
      </vt:variant>
      <vt:variant>
        <vt:lpwstr/>
      </vt:variant>
      <vt:variant>
        <vt:lpwstr>_Toc509520499</vt:lpwstr>
      </vt:variant>
      <vt:variant>
        <vt:i4>1769530</vt:i4>
      </vt:variant>
      <vt:variant>
        <vt:i4>140</vt:i4>
      </vt:variant>
      <vt:variant>
        <vt:i4>0</vt:i4>
      </vt:variant>
      <vt:variant>
        <vt:i4>5</vt:i4>
      </vt:variant>
      <vt:variant>
        <vt:lpwstr/>
      </vt:variant>
      <vt:variant>
        <vt:lpwstr>_Toc509520498</vt:lpwstr>
      </vt:variant>
      <vt:variant>
        <vt:i4>1769530</vt:i4>
      </vt:variant>
      <vt:variant>
        <vt:i4>134</vt:i4>
      </vt:variant>
      <vt:variant>
        <vt:i4>0</vt:i4>
      </vt:variant>
      <vt:variant>
        <vt:i4>5</vt:i4>
      </vt:variant>
      <vt:variant>
        <vt:lpwstr/>
      </vt:variant>
      <vt:variant>
        <vt:lpwstr>_Toc509520497</vt:lpwstr>
      </vt:variant>
      <vt:variant>
        <vt:i4>1769530</vt:i4>
      </vt:variant>
      <vt:variant>
        <vt:i4>128</vt:i4>
      </vt:variant>
      <vt:variant>
        <vt:i4>0</vt:i4>
      </vt:variant>
      <vt:variant>
        <vt:i4>5</vt:i4>
      </vt:variant>
      <vt:variant>
        <vt:lpwstr/>
      </vt:variant>
      <vt:variant>
        <vt:lpwstr>_Toc509520496</vt:lpwstr>
      </vt:variant>
      <vt:variant>
        <vt:i4>1769530</vt:i4>
      </vt:variant>
      <vt:variant>
        <vt:i4>122</vt:i4>
      </vt:variant>
      <vt:variant>
        <vt:i4>0</vt:i4>
      </vt:variant>
      <vt:variant>
        <vt:i4>5</vt:i4>
      </vt:variant>
      <vt:variant>
        <vt:lpwstr/>
      </vt:variant>
      <vt:variant>
        <vt:lpwstr>_Toc509520495</vt:lpwstr>
      </vt:variant>
      <vt:variant>
        <vt:i4>1769530</vt:i4>
      </vt:variant>
      <vt:variant>
        <vt:i4>116</vt:i4>
      </vt:variant>
      <vt:variant>
        <vt:i4>0</vt:i4>
      </vt:variant>
      <vt:variant>
        <vt:i4>5</vt:i4>
      </vt:variant>
      <vt:variant>
        <vt:lpwstr/>
      </vt:variant>
      <vt:variant>
        <vt:lpwstr>_Toc509520494</vt:lpwstr>
      </vt:variant>
      <vt:variant>
        <vt:i4>1769530</vt:i4>
      </vt:variant>
      <vt:variant>
        <vt:i4>110</vt:i4>
      </vt:variant>
      <vt:variant>
        <vt:i4>0</vt:i4>
      </vt:variant>
      <vt:variant>
        <vt:i4>5</vt:i4>
      </vt:variant>
      <vt:variant>
        <vt:lpwstr/>
      </vt:variant>
      <vt:variant>
        <vt:lpwstr>_Toc509520493</vt:lpwstr>
      </vt:variant>
      <vt:variant>
        <vt:i4>1769530</vt:i4>
      </vt:variant>
      <vt:variant>
        <vt:i4>104</vt:i4>
      </vt:variant>
      <vt:variant>
        <vt:i4>0</vt:i4>
      </vt:variant>
      <vt:variant>
        <vt:i4>5</vt:i4>
      </vt:variant>
      <vt:variant>
        <vt:lpwstr/>
      </vt:variant>
      <vt:variant>
        <vt:lpwstr>_Toc509520492</vt:lpwstr>
      </vt:variant>
      <vt:variant>
        <vt:i4>1769530</vt:i4>
      </vt:variant>
      <vt:variant>
        <vt:i4>98</vt:i4>
      </vt:variant>
      <vt:variant>
        <vt:i4>0</vt:i4>
      </vt:variant>
      <vt:variant>
        <vt:i4>5</vt:i4>
      </vt:variant>
      <vt:variant>
        <vt:lpwstr/>
      </vt:variant>
      <vt:variant>
        <vt:lpwstr>_Toc509520491</vt:lpwstr>
      </vt:variant>
      <vt:variant>
        <vt:i4>1769530</vt:i4>
      </vt:variant>
      <vt:variant>
        <vt:i4>92</vt:i4>
      </vt:variant>
      <vt:variant>
        <vt:i4>0</vt:i4>
      </vt:variant>
      <vt:variant>
        <vt:i4>5</vt:i4>
      </vt:variant>
      <vt:variant>
        <vt:lpwstr/>
      </vt:variant>
      <vt:variant>
        <vt:lpwstr>_Toc509520490</vt:lpwstr>
      </vt:variant>
      <vt:variant>
        <vt:i4>1703994</vt:i4>
      </vt:variant>
      <vt:variant>
        <vt:i4>86</vt:i4>
      </vt:variant>
      <vt:variant>
        <vt:i4>0</vt:i4>
      </vt:variant>
      <vt:variant>
        <vt:i4>5</vt:i4>
      </vt:variant>
      <vt:variant>
        <vt:lpwstr/>
      </vt:variant>
      <vt:variant>
        <vt:lpwstr>_Toc509520489</vt:lpwstr>
      </vt:variant>
      <vt:variant>
        <vt:i4>1703994</vt:i4>
      </vt:variant>
      <vt:variant>
        <vt:i4>80</vt:i4>
      </vt:variant>
      <vt:variant>
        <vt:i4>0</vt:i4>
      </vt:variant>
      <vt:variant>
        <vt:i4>5</vt:i4>
      </vt:variant>
      <vt:variant>
        <vt:lpwstr/>
      </vt:variant>
      <vt:variant>
        <vt:lpwstr>_Toc509520488</vt:lpwstr>
      </vt:variant>
      <vt:variant>
        <vt:i4>1703994</vt:i4>
      </vt:variant>
      <vt:variant>
        <vt:i4>74</vt:i4>
      </vt:variant>
      <vt:variant>
        <vt:i4>0</vt:i4>
      </vt:variant>
      <vt:variant>
        <vt:i4>5</vt:i4>
      </vt:variant>
      <vt:variant>
        <vt:lpwstr/>
      </vt:variant>
      <vt:variant>
        <vt:lpwstr>_Toc509520487</vt:lpwstr>
      </vt:variant>
      <vt:variant>
        <vt:i4>1703994</vt:i4>
      </vt:variant>
      <vt:variant>
        <vt:i4>68</vt:i4>
      </vt:variant>
      <vt:variant>
        <vt:i4>0</vt:i4>
      </vt:variant>
      <vt:variant>
        <vt:i4>5</vt:i4>
      </vt:variant>
      <vt:variant>
        <vt:lpwstr/>
      </vt:variant>
      <vt:variant>
        <vt:lpwstr>_Toc509520486</vt:lpwstr>
      </vt:variant>
      <vt:variant>
        <vt:i4>1703994</vt:i4>
      </vt:variant>
      <vt:variant>
        <vt:i4>62</vt:i4>
      </vt:variant>
      <vt:variant>
        <vt:i4>0</vt:i4>
      </vt:variant>
      <vt:variant>
        <vt:i4>5</vt:i4>
      </vt:variant>
      <vt:variant>
        <vt:lpwstr/>
      </vt:variant>
      <vt:variant>
        <vt:lpwstr>_Toc509520485</vt:lpwstr>
      </vt:variant>
      <vt:variant>
        <vt:i4>1703994</vt:i4>
      </vt:variant>
      <vt:variant>
        <vt:i4>56</vt:i4>
      </vt:variant>
      <vt:variant>
        <vt:i4>0</vt:i4>
      </vt:variant>
      <vt:variant>
        <vt:i4>5</vt:i4>
      </vt:variant>
      <vt:variant>
        <vt:lpwstr/>
      </vt:variant>
      <vt:variant>
        <vt:lpwstr>_Toc509520484</vt:lpwstr>
      </vt:variant>
      <vt:variant>
        <vt:i4>1703994</vt:i4>
      </vt:variant>
      <vt:variant>
        <vt:i4>50</vt:i4>
      </vt:variant>
      <vt:variant>
        <vt:i4>0</vt:i4>
      </vt:variant>
      <vt:variant>
        <vt:i4>5</vt:i4>
      </vt:variant>
      <vt:variant>
        <vt:lpwstr/>
      </vt:variant>
      <vt:variant>
        <vt:lpwstr>_Toc509520483</vt:lpwstr>
      </vt:variant>
      <vt:variant>
        <vt:i4>1703994</vt:i4>
      </vt:variant>
      <vt:variant>
        <vt:i4>44</vt:i4>
      </vt:variant>
      <vt:variant>
        <vt:i4>0</vt:i4>
      </vt:variant>
      <vt:variant>
        <vt:i4>5</vt:i4>
      </vt:variant>
      <vt:variant>
        <vt:lpwstr/>
      </vt:variant>
      <vt:variant>
        <vt:lpwstr>_Toc509520482</vt:lpwstr>
      </vt:variant>
      <vt:variant>
        <vt:i4>1703994</vt:i4>
      </vt:variant>
      <vt:variant>
        <vt:i4>38</vt:i4>
      </vt:variant>
      <vt:variant>
        <vt:i4>0</vt:i4>
      </vt:variant>
      <vt:variant>
        <vt:i4>5</vt:i4>
      </vt:variant>
      <vt:variant>
        <vt:lpwstr/>
      </vt:variant>
      <vt:variant>
        <vt:lpwstr>_Toc509520481</vt:lpwstr>
      </vt:variant>
      <vt:variant>
        <vt:i4>1703994</vt:i4>
      </vt:variant>
      <vt:variant>
        <vt:i4>32</vt:i4>
      </vt:variant>
      <vt:variant>
        <vt:i4>0</vt:i4>
      </vt:variant>
      <vt:variant>
        <vt:i4>5</vt:i4>
      </vt:variant>
      <vt:variant>
        <vt:lpwstr/>
      </vt:variant>
      <vt:variant>
        <vt:lpwstr>_Toc509520480</vt:lpwstr>
      </vt:variant>
      <vt:variant>
        <vt:i4>1376314</vt:i4>
      </vt:variant>
      <vt:variant>
        <vt:i4>26</vt:i4>
      </vt:variant>
      <vt:variant>
        <vt:i4>0</vt:i4>
      </vt:variant>
      <vt:variant>
        <vt:i4>5</vt:i4>
      </vt:variant>
      <vt:variant>
        <vt:lpwstr/>
      </vt:variant>
      <vt:variant>
        <vt:lpwstr>_Toc509520479</vt:lpwstr>
      </vt:variant>
      <vt:variant>
        <vt:i4>1376314</vt:i4>
      </vt:variant>
      <vt:variant>
        <vt:i4>20</vt:i4>
      </vt:variant>
      <vt:variant>
        <vt:i4>0</vt:i4>
      </vt:variant>
      <vt:variant>
        <vt:i4>5</vt:i4>
      </vt:variant>
      <vt:variant>
        <vt:lpwstr/>
      </vt:variant>
      <vt:variant>
        <vt:lpwstr>_Toc509520478</vt:lpwstr>
      </vt:variant>
      <vt:variant>
        <vt:i4>1376314</vt:i4>
      </vt:variant>
      <vt:variant>
        <vt:i4>14</vt:i4>
      </vt:variant>
      <vt:variant>
        <vt:i4>0</vt:i4>
      </vt:variant>
      <vt:variant>
        <vt:i4>5</vt:i4>
      </vt:variant>
      <vt:variant>
        <vt:lpwstr/>
      </vt:variant>
      <vt:variant>
        <vt:lpwstr>_Toc509520477</vt:lpwstr>
      </vt:variant>
      <vt:variant>
        <vt:i4>1376314</vt:i4>
      </vt:variant>
      <vt:variant>
        <vt:i4>8</vt:i4>
      </vt:variant>
      <vt:variant>
        <vt:i4>0</vt:i4>
      </vt:variant>
      <vt:variant>
        <vt:i4>5</vt:i4>
      </vt:variant>
      <vt:variant>
        <vt:lpwstr/>
      </vt:variant>
      <vt:variant>
        <vt:lpwstr>_Toc509520476</vt:lpwstr>
      </vt:variant>
      <vt:variant>
        <vt:i4>1376314</vt:i4>
      </vt:variant>
      <vt:variant>
        <vt:i4>2</vt:i4>
      </vt:variant>
      <vt:variant>
        <vt:i4>0</vt:i4>
      </vt:variant>
      <vt:variant>
        <vt:i4>5</vt:i4>
      </vt:variant>
      <vt:variant>
        <vt:lpwstr/>
      </vt:variant>
      <vt:variant>
        <vt:lpwstr>_Toc509520475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vLuan24</cp:lastModifiedBy>
  <cp:revision>3</cp:revision>
  <cp:lastPrinted>2018-04-25T02:24:00Z</cp:lastPrinted>
  <dcterms:created xsi:type="dcterms:W3CDTF">2018-04-24T10:25:00Z</dcterms:created>
  <dcterms:modified xsi:type="dcterms:W3CDTF">2018-04-25T02:30:00Z</dcterms:modified>
</cp:coreProperties>
</file>